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FA901" w14:textId="77777777" w:rsidR="00D45EE5" w:rsidRPr="00C17AC5" w:rsidRDefault="00AA5E0C">
      <w:pPr>
        <w:pStyle w:val="Encabezado"/>
        <w:tabs>
          <w:tab w:val="left" w:pos="2520"/>
        </w:tabs>
        <w:spacing w:after="160"/>
        <w:ind w:right="4"/>
        <w:contextualSpacing/>
        <w:jc w:val="right"/>
        <w:rPr>
          <w:rFonts w:ascii="Arial" w:hAnsi="Arial" w:cs="Arial"/>
          <w:b/>
          <w:smallCaps/>
        </w:rPr>
      </w:pPr>
      <w:r w:rsidRPr="00C17AC5">
        <w:rPr>
          <w:rFonts w:ascii="Arial" w:hAnsi="Arial" w:cs="Arial"/>
          <w:b/>
          <w:smallCaps/>
          <w:color w:val="000000" w:themeColor="text1"/>
        </w:rPr>
        <w:t>Dirección de Estado Abierto, Estudios y Evaluación</w:t>
      </w:r>
    </w:p>
    <w:p w14:paraId="7B9358C3" w14:textId="7D6D7035" w:rsidR="00D45EE5" w:rsidRPr="00C17AC5" w:rsidRDefault="00AA5E0C">
      <w:pPr>
        <w:spacing w:before="120"/>
        <w:ind w:right="6"/>
        <w:jc w:val="right"/>
        <w:rPr>
          <w:rFonts w:ascii="Arial" w:hAnsi="Arial" w:cs="Arial"/>
          <w:sz w:val="22"/>
          <w:szCs w:val="22"/>
        </w:rPr>
      </w:pPr>
      <w:r w:rsidRPr="00C17AC5">
        <w:rPr>
          <w:rFonts w:ascii="Arial" w:hAnsi="Arial" w:cs="Arial"/>
          <w:sz w:val="22"/>
          <w:szCs w:val="22"/>
        </w:rPr>
        <w:t xml:space="preserve">Ciudad de México, </w:t>
      </w:r>
      <w:r w:rsidR="00755BE5" w:rsidRPr="00C17AC5">
        <w:rPr>
          <w:rFonts w:ascii="Arial" w:hAnsi="Arial" w:cs="Arial"/>
          <w:sz w:val="22"/>
          <w:szCs w:val="22"/>
        </w:rPr>
        <w:t>2</w:t>
      </w:r>
      <w:r w:rsidR="00D5007F" w:rsidRPr="00C17AC5">
        <w:rPr>
          <w:rFonts w:ascii="Arial" w:hAnsi="Arial" w:cs="Arial"/>
          <w:sz w:val="22"/>
          <w:szCs w:val="22"/>
        </w:rPr>
        <w:t>9</w:t>
      </w:r>
      <w:r w:rsidRPr="00C17AC5">
        <w:rPr>
          <w:rFonts w:ascii="Arial" w:hAnsi="Arial" w:cs="Arial"/>
          <w:sz w:val="22"/>
          <w:szCs w:val="22"/>
        </w:rPr>
        <w:t xml:space="preserve"> de </w:t>
      </w:r>
      <w:r w:rsidR="00EA20A0" w:rsidRPr="00C17AC5">
        <w:rPr>
          <w:rFonts w:ascii="Arial" w:hAnsi="Arial" w:cs="Arial"/>
          <w:sz w:val="22"/>
          <w:szCs w:val="22"/>
        </w:rPr>
        <w:t>mayo</w:t>
      </w:r>
      <w:r w:rsidRPr="00C17AC5">
        <w:rPr>
          <w:rFonts w:ascii="Arial" w:hAnsi="Arial" w:cs="Arial"/>
          <w:sz w:val="22"/>
          <w:szCs w:val="22"/>
        </w:rPr>
        <w:t xml:space="preserve"> de 2020</w:t>
      </w:r>
    </w:p>
    <w:p w14:paraId="5EC12307" w14:textId="77777777" w:rsidR="00D45EE5" w:rsidRPr="00C17AC5" w:rsidRDefault="00D45EE5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521"/>
        <w:gridCol w:w="8055"/>
      </w:tblGrid>
      <w:tr w:rsidR="00D45EE5" w:rsidRPr="00C17AC5" w14:paraId="1D7ED3F5" w14:textId="77777777" w:rsidTr="00037CC6"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69BCDA" w14:textId="3F81C315" w:rsidR="00D45EE5" w:rsidRPr="00C17AC5" w:rsidRDefault="00AA5E0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0" w:name="_heading=h.j0f27mkibakt"/>
            <w:bookmarkStart w:id="1" w:name="_heading=h.2fwazc2qb3nq"/>
            <w:bookmarkEnd w:id="0"/>
            <w:bookmarkEnd w:id="1"/>
            <w:r w:rsidRPr="00C17AC5">
              <w:rPr>
                <w:rFonts w:ascii="Arial" w:eastAsia="Arial" w:hAnsi="Arial" w:cs="Arial"/>
                <w:b/>
                <w:sz w:val="22"/>
                <w:szCs w:val="22"/>
              </w:rPr>
              <w:t>Conferencia de Prensa vespertina COVID19 Secretaría de Salud del Gobierno Federal</w:t>
            </w:r>
          </w:p>
        </w:tc>
      </w:tr>
      <w:tr w:rsidR="007D191E" w:rsidRPr="00C17AC5" w14:paraId="340190AF" w14:textId="77777777" w:rsidTr="00037CC6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632E6" w14:textId="77777777" w:rsidR="00D45EE5" w:rsidRPr="00C17AC5" w:rsidRDefault="00AA5E0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17AC5">
              <w:rPr>
                <w:rFonts w:ascii="Arial" w:eastAsia="Arial" w:hAnsi="Arial" w:cs="Arial"/>
                <w:b/>
                <w:sz w:val="22"/>
                <w:szCs w:val="22"/>
              </w:rPr>
              <w:t>Fecha: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B73AE" w14:textId="65254B5A" w:rsidR="00D45EE5" w:rsidRPr="00C17AC5" w:rsidRDefault="00755BE5" w:rsidP="00D5007F">
            <w:pPr>
              <w:rPr>
                <w:rFonts w:ascii="Arial" w:hAnsi="Arial" w:cs="Arial"/>
                <w:sz w:val="22"/>
                <w:szCs w:val="22"/>
              </w:rPr>
            </w:pPr>
            <w:r w:rsidRPr="00C17AC5"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D5007F" w:rsidRPr="00C17AC5">
              <w:rPr>
                <w:rFonts w:ascii="Arial" w:eastAsia="Arial" w:hAnsi="Arial" w:cs="Arial"/>
                <w:sz w:val="22"/>
                <w:szCs w:val="22"/>
              </w:rPr>
              <w:t>9</w:t>
            </w:r>
            <w:r w:rsidR="00AA5E0C" w:rsidRPr="00C17AC5">
              <w:rPr>
                <w:rFonts w:ascii="Arial" w:eastAsia="Arial" w:hAnsi="Arial" w:cs="Arial"/>
                <w:sz w:val="22"/>
                <w:szCs w:val="22"/>
              </w:rPr>
              <w:t xml:space="preserve"> de </w:t>
            </w:r>
            <w:r w:rsidR="00EA20A0" w:rsidRPr="00C17AC5">
              <w:rPr>
                <w:rFonts w:ascii="Arial" w:eastAsia="Arial" w:hAnsi="Arial" w:cs="Arial"/>
                <w:sz w:val="22"/>
                <w:szCs w:val="22"/>
              </w:rPr>
              <w:t>mayo</w:t>
            </w:r>
            <w:r w:rsidR="00AA5E0C" w:rsidRPr="00C17AC5">
              <w:rPr>
                <w:rFonts w:ascii="Arial" w:eastAsia="Arial" w:hAnsi="Arial" w:cs="Arial"/>
                <w:sz w:val="22"/>
                <w:szCs w:val="22"/>
              </w:rPr>
              <w:t xml:space="preserve"> de 2020. De 19:00 a 20:00 horas.</w:t>
            </w:r>
          </w:p>
        </w:tc>
      </w:tr>
      <w:tr w:rsidR="007D191E" w:rsidRPr="00C17AC5" w14:paraId="1CE30827" w14:textId="77777777" w:rsidTr="00037CC6">
        <w:trPr>
          <w:trHeight w:val="26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86570" w14:textId="77777777" w:rsidR="00D45EE5" w:rsidRPr="00C17AC5" w:rsidRDefault="00AA5E0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17AC5">
              <w:rPr>
                <w:rFonts w:ascii="Arial" w:eastAsia="Arial" w:hAnsi="Arial" w:cs="Arial"/>
                <w:b/>
                <w:sz w:val="22"/>
                <w:szCs w:val="22"/>
              </w:rPr>
              <w:t>Fuente: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847B0" w14:textId="5735A181" w:rsidR="00D45EE5" w:rsidRPr="00C17AC5" w:rsidRDefault="00AA5E0C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C17AC5">
              <w:rPr>
                <w:rFonts w:ascii="Arial" w:eastAsia="Arial" w:hAnsi="Arial" w:cs="Arial"/>
                <w:sz w:val="22"/>
                <w:szCs w:val="22"/>
              </w:rPr>
              <w:t xml:space="preserve">Secretaría de Salud. </w:t>
            </w:r>
            <w:r w:rsidRPr="00C17AC5">
              <w:rPr>
                <w:rFonts w:ascii="Arial" w:hAnsi="Arial" w:cs="Arial"/>
                <w:sz w:val="22"/>
                <w:szCs w:val="22"/>
              </w:rPr>
              <w:t>Comunicado Técnico Diario. Coronavirus en el Mundo (COVID19).</w:t>
            </w:r>
          </w:p>
        </w:tc>
      </w:tr>
      <w:tr w:rsidR="007D191E" w:rsidRPr="00C17AC5" w14:paraId="2B9F6E3A" w14:textId="77777777" w:rsidTr="00037CC6">
        <w:trPr>
          <w:trHeight w:val="567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7225" w14:textId="77777777" w:rsidR="00176CAF" w:rsidRPr="00C17AC5" w:rsidRDefault="00176CAF" w:rsidP="00176CAF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17AC5">
              <w:rPr>
                <w:rFonts w:ascii="Arial" w:eastAsia="Arial" w:hAnsi="Arial" w:cs="Arial"/>
                <w:b/>
                <w:sz w:val="22"/>
                <w:szCs w:val="22"/>
              </w:rPr>
              <w:t>Estadísticas actualizadas en México: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3D532" w14:textId="1C0FB966" w:rsidR="00176CAF" w:rsidRPr="00C17AC5" w:rsidRDefault="00176CAF" w:rsidP="00176CA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C17AC5">
              <w:rPr>
                <w:rFonts w:ascii="Arial" w:eastAsia="Arial" w:hAnsi="Arial" w:cs="Arial"/>
                <w:sz w:val="22"/>
                <w:szCs w:val="22"/>
                <w:u w:val="single"/>
              </w:rPr>
              <w:t>Nivel Mundial:</w:t>
            </w:r>
          </w:p>
          <w:p w14:paraId="6EB495D2" w14:textId="58DB64F6" w:rsidR="00F904CD" w:rsidRPr="00C17AC5" w:rsidRDefault="00176CAF" w:rsidP="0074413B">
            <w:pPr>
              <w:pStyle w:val="Prrafodelista"/>
              <w:numPr>
                <w:ilvl w:val="0"/>
                <w:numId w:val="18"/>
              </w:numPr>
              <w:spacing w:after="120"/>
              <w:jc w:val="both"/>
              <w:rPr>
                <w:rFonts w:ascii="Arial" w:eastAsia="Arial" w:hAnsi="Arial" w:cs="Arial"/>
                <w:bCs/>
              </w:rPr>
            </w:pPr>
            <w:proofErr w:type="gramStart"/>
            <w:r w:rsidRPr="00C17AC5">
              <w:rPr>
                <w:rFonts w:ascii="Arial" w:eastAsia="Arial" w:hAnsi="Arial" w:cs="Arial"/>
                <w:bCs/>
              </w:rPr>
              <w:t>Total</w:t>
            </w:r>
            <w:proofErr w:type="gramEnd"/>
            <w:r w:rsidRPr="00C17AC5">
              <w:rPr>
                <w:rFonts w:ascii="Arial" w:eastAsia="Arial" w:hAnsi="Arial" w:cs="Arial"/>
                <w:bCs/>
              </w:rPr>
              <w:t xml:space="preserve"> de casos</w:t>
            </w:r>
            <w:r w:rsidR="008D43C7" w:rsidRPr="00C17AC5">
              <w:rPr>
                <w:rFonts w:ascii="Arial" w:eastAsia="Arial" w:hAnsi="Arial" w:cs="Arial"/>
                <w:bCs/>
              </w:rPr>
              <w:t xml:space="preserve"> confirmados</w:t>
            </w:r>
            <w:r w:rsidRPr="00C17AC5">
              <w:rPr>
                <w:rFonts w:ascii="Arial" w:eastAsia="Arial" w:hAnsi="Arial" w:cs="Arial"/>
                <w:bCs/>
              </w:rPr>
              <w:t>:</w:t>
            </w:r>
            <w:r w:rsidRPr="00C17AC5">
              <w:rPr>
                <w:rFonts w:ascii="Arial" w:eastAsia="Arial" w:hAnsi="Arial" w:cs="Arial"/>
                <w:b/>
              </w:rPr>
              <w:t xml:space="preserve"> </w:t>
            </w:r>
            <w:r w:rsidR="00DA5AED" w:rsidRPr="00C17AC5">
              <w:rPr>
                <w:rFonts w:ascii="Arial" w:eastAsia="Arial" w:hAnsi="Arial" w:cs="Arial"/>
                <w:b/>
              </w:rPr>
              <w:t>5</w:t>
            </w:r>
            <w:r w:rsidR="00815C88" w:rsidRPr="00C17AC5">
              <w:rPr>
                <w:rFonts w:ascii="Arial" w:eastAsia="Arial" w:hAnsi="Arial" w:cs="Arial"/>
                <w:b/>
              </w:rPr>
              <w:t>,</w:t>
            </w:r>
            <w:r w:rsidR="004E196F" w:rsidRPr="00C17AC5">
              <w:rPr>
                <w:rFonts w:ascii="Arial" w:eastAsia="Arial" w:hAnsi="Arial" w:cs="Arial"/>
                <w:b/>
              </w:rPr>
              <w:t>701</w:t>
            </w:r>
            <w:r w:rsidR="00FC293F" w:rsidRPr="00C17AC5">
              <w:rPr>
                <w:rFonts w:ascii="Arial" w:eastAsia="Arial" w:hAnsi="Arial" w:cs="Arial"/>
                <w:b/>
              </w:rPr>
              <w:t>,</w:t>
            </w:r>
            <w:r w:rsidR="004E196F" w:rsidRPr="00C17AC5">
              <w:rPr>
                <w:rFonts w:ascii="Arial" w:eastAsia="Arial" w:hAnsi="Arial" w:cs="Arial"/>
                <w:b/>
              </w:rPr>
              <w:t>337</w:t>
            </w:r>
            <w:r w:rsidR="008D43C7" w:rsidRPr="00C17AC5">
              <w:rPr>
                <w:rFonts w:ascii="Arial" w:eastAsia="Arial" w:hAnsi="Arial" w:cs="Arial"/>
                <w:bCs/>
              </w:rPr>
              <w:t xml:space="preserve"> </w:t>
            </w:r>
            <w:r w:rsidR="005420AC" w:rsidRPr="00C17AC5">
              <w:rPr>
                <w:rFonts w:ascii="Arial" w:eastAsia="Arial" w:hAnsi="Arial" w:cs="Arial"/>
                <w:bCs/>
              </w:rPr>
              <w:t>(</w:t>
            </w:r>
            <w:r w:rsidR="003B2B12" w:rsidRPr="00C17AC5">
              <w:rPr>
                <w:rFonts w:ascii="Arial" w:eastAsia="Arial" w:hAnsi="Arial" w:cs="Arial"/>
                <w:bCs/>
              </w:rPr>
              <w:t>10</w:t>
            </w:r>
            <w:r w:rsidR="004E196F" w:rsidRPr="00C17AC5">
              <w:rPr>
                <w:rFonts w:ascii="Arial" w:eastAsia="Arial" w:hAnsi="Arial" w:cs="Arial"/>
                <w:bCs/>
              </w:rPr>
              <w:t>7</w:t>
            </w:r>
            <w:r w:rsidR="007244D9" w:rsidRPr="00C17AC5">
              <w:rPr>
                <w:rFonts w:ascii="Arial" w:eastAsia="Arial" w:hAnsi="Arial" w:cs="Arial"/>
                <w:bCs/>
              </w:rPr>
              <w:t>,</w:t>
            </w:r>
            <w:r w:rsidR="004E196F" w:rsidRPr="00C17AC5">
              <w:rPr>
                <w:rFonts w:ascii="Arial" w:eastAsia="Arial" w:hAnsi="Arial" w:cs="Arial"/>
                <w:bCs/>
              </w:rPr>
              <w:t>706</w:t>
            </w:r>
            <w:r w:rsidR="008D43C7" w:rsidRPr="00C17AC5">
              <w:rPr>
                <w:rFonts w:ascii="Arial" w:eastAsia="Arial" w:hAnsi="Arial" w:cs="Arial"/>
                <w:bCs/>
              </w:rPr>
              <w:t xml:space="preserve"> casos nuevos</w:t>
            </w:r>
            <w:r w:rsidR="005420AC" w:rsidRPr="00C17AC5">
              <w:rPr>
                <w:rFonts w:ascii="Arial" w:eastAsia="Arial" w:hAnsi="Arial" w:cs="Arial"/>
                <w:bCs/>
              </w:rPr>
              <w:t>)</w:t>
            </w:r>
            <w:r w:rsidRPr="00C17AC5">
              <w:rPr>
                <w:rFonts w:ascii="Arial" w:eastAsia="Arial" w:hAnsi="Arial" w:cs="Arial"/>
                <w:bCs/>
              </w:rPr>
              <w:t>.</w:t>
            </w:r>
          </w:p>
          <w:p w14:paraId="31C30067" w14:textId="662C01FB" w:rsidR="0074413B" w:rsidRPr="00C17AC5" w:rsidRDefault="0074413B" w:rsidP="0074413B">
            <w:pPr>
              <w:pStyle w:val="Prrafodelista"/>
              <w:numPr>
                <w:ilvl w:val="0"/>
                <w:numId w:val="18"/>
              </w:numPr>
              <w:spacing w:after="120"/>
              <w:jc w:val="both"/>
              <w:rPr>
                <w:rFonts w:ascii="Arial" w:eastAsia="Arial" w:hAnsi="Arial" w:cs="Arial"/>
              </w:rPr>
            </w:pPr>
            <w:proofErr w:type="gramStart"/>
            <w:r w:rsidRPr="00C17AC5">
              <w:rPr>
                <w:rFonts w:ascii="Arial" w:eastAsia="Arial" w:hAnsi="Arial" w:cs="Arial"/>
                <w:bCs/>
              </w:rPr>
              <w:t>Total</w:t>
            </w:r>
            <w:proofErr w:type="gramEnd"/>
            <w:r w:rsidRPr="00C17AC5">
              <w:rPr>
                <w:rFonts w:ascii="Arial" w:eastAsia="Arial" w:hAnsi="Arial" w:cs="Arial"/>
                <w:bCs/>
              </w:rPr>
              <w:t xml:space="preserve"> de casos </w:t>
            </w:r>
            <w:r w:rsidRPr="00C17AC5">
              <w:rPr>
                <w:rFonts w:ascii="Arial" w:eastAsia="Arial" w:hAnsi="Arial" w:cs="Arial"/>
              </w:rPr>
              <w:t xml:space="preserve">ocurridos los últimos 14 días: </w:t>
            </w:r>
            <w:r w:rsidRPr="00C17AC5">
              <w:rPr>
                <w:rFonts w:ascii="Arial" w:eastAsia="Arial" w:hAnsi="Arial" w:cs="Arial"/>
                <w:b/>
                <w:bCs/>
              </w:rPr>
              <w:t>1,</w:t>
            </w:r>
            <w:r w:rsidR="003B2B12" w:rsidRPr="00C17AC5">
              <w:rPr>
                <w:rFonts w:ascii="Arial" w:eastAsia="Arial" w:hAnsi="Arial" w:cs="Arial"/>
                <w:b/>
                <w:bCs/>
              </w:rPr>
              <w:t>3</w:t>
            </w:r>
            <w:r w:rsidR="004E196F" w:rsidRPr="00C17AC5">
              <w:rPr>
                <w:rFonts w:ascii="Arial" w:eastAsia="Arial" w:hAnsi="Arial" w:cs="Arial"/>
                <w:b/>
                <w:bCs/>
              </w:rPr>
              <w:t>62</w:t>
            </w:r>
            <w:r w:rsidRPr="00C17AC5">
              <w:rPr>
                <w:rFonts w:ascii="Arial" w:eastAsia="Arial" w:hAnsi="Arial" w:cs="Arial"/>
                <w:b/>
                <w:bCs/>
              </w:rPr>
              <w:t>,</w:t>
            </w:r>
            <w:r w:rsidR="004E196F" w:rsidRPr="00C17AC5">
              <w:rPr>
                <w:rFonts w:ascii="Arial" w:eastAsia="Arial" w:hAnsi="Arial" w:cs="Arial"/>
                <w:b/>
                <w:bCs/>
              </w:rPr>
              <w:t>510</w:t>
            </w:r>
            <w:r w:rsidRPr="00C17AC5">
              <w:rPr>
                <w:rFonts w:ascii="Arial" w:eastAsia="Arial" w:hAnsi="Arial" w:cs="Arial"/>
              </w:rPr>
              <w:t xml:space="preserve"> (</w:t>
            </w:r>
            <w:r w:rsidR="004E196F" w:rsidRPr="00C17AC5">
              <w:rPr>
                <w:rFonts w:ascii="Arial" w:eastAsia="Arial" w:hAnsi="Arial" w:cs="Arial"/>
              </w:rPr>
              <w:t>17,471</w:t>
            </w:r>
            <w:r w:rsidRPr="00C17AC5">
              <w:rPr>
                <w:rFonts w:ascii="Arial" w:eastAsia="Arial" w:hAnsi="Arial" w:cs="Arial"/>
              </w:rPr>
              <w:t xml:space="preserve"> casos </w:t>
            </w:r>
            <w:r w:rsidR="003B2B12" w:rsidRPr="00C17AC5">
              <w:rPr>
                <w:rFonts w:ascii="Arial" w:eastAsia="Arial" w:hAnsi="Arial" w:cs="Arial"/>
              </w:rPr>
              <w:t>más</w:t>
            </w:r>
            <w:r w:rsidRPr="00C17AC5">
              <w:rPr>
                <w:rFonts w:ascii="Arial" w:eastAsia="Arial" w:hAnsi="Arial" w:cs="Arial"/>
              </w:rPr>
              <w:t xml:space="preserve"> que ayer).</w:t>
            </w:r>
          </w:p>
          <w:p w14:paraId="7B8C1106" w14:textId="7302860D" w:rsidR="0074413B" w:rsidRPr="00C17AC5" w:rsidRDefault="0074413B" w:rsidP="0074413B">
            <w:pPr>
              <w:pStyle w:val="Prrafodelista"/>
              <w:numPr>
                <w:ilvl w:val="0"/>
                <w:numId w:val="18"/>
              </w:numPr>
              <w:spacing w:after="120"/>
              <w:jc w:val="both"/>
              <w:rPr>
                <w:rFonts w:ascii="Arial" w:eastAsia="Arial" w:hAnsi="Arial" w:cs="Arial"/>
                <w:bCs/>
              </w:rPr>
            </w:pPr>
            <w:r w:rsidRPr="00C17AC5">
              <w:rPr>
                <w:rFonts w:ascii="Arial" w:eastAsia="Arial" w:hAnsi="Arial" w:cs="Arial"/>
                <w:bCs/>
              </w:rPr>
              <w:t>Tasa de letalidad: 6.</w:t>
            </w:r>
            <w:r w:rsidR="003B2B12" w:rsidRPr="00C17AC5">
              <w:rPr>
                <w:rFonts w:ascii="Arial" w:eastAsia="Arial" w:hAnsi="Arial" w:cs="Arial"/>
                <w:bCs/>
              </w:rPr>
              <w:t>3</w:t>
            </w:r>
            <w:r w:rsidRPr="00C17AC5">
              <w:rPr>
                <w:rFonts w:ascii="Arial" w:eastAsia="Arial" w:hAnsi="Arial" w:cs="Arial"/>
                <w:bCs/>
              </w:rPr>
              <w:t>% (</w:t>
            </w:r>
            <w:r w:rsidR="004E196F" w:rsidRPr="00C17AC5">
              <w:rPr>
                <w:rFonts w:ascii="Arial" w:eastAsia="Arial" w:hAnsi="Arial" w:cs="Arial"/>
                <w:bCs/>
              </w:rPr>
              <w:t>Se mantiene</w:t>
            </w:r>
            <w:r w:rsidRPr="00C17AC5">
              <w:rPr>
                <w:rFonts w:ascii="Arial" w:eastAsia="Arial" w:hAnsi="Arial" w:cs="Arial"/>
                <w:bCs/>
              </w:rPr>
              <w:t>).</w:t>
            </w:r>
          </w:p>
          <w:p w14:paraId="4225FF03" w14:textId="029773A9" w:rsidR="002971A1" w:rsidRPr="00C17AC5" w:rsidRDefault="004E196F" w:rsidP="00176CAF">
            <w:pPr>
              <w:spacing w:after="120"/>
              <w:jc w:val="both"/>
              <w:rPr>
                <w:bCs/>
              </w:rPr>
            </w:pPr>
            <w:r w:rsidRPr="00C17AC5">
              <w:rPr>
                <w:bCs/>
                <w:noProof/>
                <w:lang w:eastAsia="es-ES"/>
              </w:rPr>
              <w:drawing>
                <wp:inline distT="0" distB="0" distL="0" distR="0" wp14:anchorId="2CC2817A" wp14:editId="05471B8A">
                  <wp:extent cx="4928870" cy="2272145"/>
                  <wp:effectExtent l="0" t="0" r="0" b="1270"/>
                  <wp:docPr id="2" name="Imagen 1" descr="Macintosh HD:Users:Rex:Desktop:COVID:Captura de pantalla 2020-05-29 a la(s) 19.21.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Rex:Desktop:COVID:Captura de pantalla 2020-05-29 a la(s) 19.21.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1525" cy="2273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4827E5" w14:textId="6AF1325D" w:rsidR="00176CAF" w:rsidRPr="00C17AC5" w:rsidRDefault="00176CAF" w:rsidP="00176CAF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C17AC5">
              <w:rPr>
                <w:rFonts w:ascii="Arial" w:eastAsia="Arial" w:hAnsi="Arial" w:cs="Arial"/>
                <w:sz w:val="22"/>
                <w:szCs w:val="22"/>
                <w:u w:val="single"/>
              </w:rPr>
              <w:t>México:</w:t>
            </w:r>
          </w:p>
          <w:p w14:paraId="122F6086" w14:textId="70A9D1BD" w:rsidR="00176CAF" w:rsidRPr="00C17AC5" w:rsidRDefault="00176CAF" w:rsidP="0074413B">
            <w:pPr>
              <w:pStyle w:val="Prrafodelista"/>
              <w:numPr>
                <w:ilvl w:val="0"/>
                <w:numId w:val="19"/>
              </w:numPr>
              <w:spacing w:after="120"/>
              <w:jc w:val="both"/>
              <w:rPr>
                <w:rFonts w:ascii="Arial" w:hAnsi="Arial" w:cs="Arial"/>
              </w:rPr>
            </w:pPr>
            <w:proofErr w:type="gramStart"/>
            <w:r w:rsidRPr="00C17AC5">
              <w:rPr>
                <w:rFonts w:ascii="Arial" w:eastAsia="Arial" w:hAnsi="Arial" w:cs="Arial"/>
                <w:bCs/>
              </w:rPr>
              <w:t>Total</w:t>
            </w:r>
            <w:proofErr w:type="gramEnd"/>
            <w:r w:rsidRPr="00C17AC5">
              <w:rPr>
                <w:rFonts w:ascii="Arial" w:eastAsia="Arial" w:hAnsi="Arial" w:cs="Arial"/>
                <w:bCs/>
              </w:rPr>
              <w:t xml:space="preserve"> de casos confirmados: </w:t>
            </w:r>
            <w:r w:rsidR="00E66AEF" w:rsidRPr="00C17AC5">
              <w:rPr>
                <w:rFonts w:ascii="Arial" w:eastAsia="Arial" w:hAnsi="Arial" w:cs="Arial"/>
                <w:b/>
                <w:bCs/>
              </w:rPr>
              <w:t>8</w:t>
            </w:r>
            <w:r w:rsidR="004E196F" w:rsidRPr="00C17AC5">
              <w:rPr>
                <w:rFonts w:ascii="Arial" w:eastAsia="Arial" w:hAnsi="Arial" w:cs="Arial"/>
                <w:b/>
                <w:bCs/>
              </w:rPr>
              <w:t>4</w:t>
            </w:r>
            <w:r w:rsidR="007244D9" w:rsidRPr="00C17AC5">
              <w:rPr>
                <w:rFonts w:ascii="Arial" w:eastAsia="Arial" w:hAnsi="Arial" w:cs="Arial"/>
                <w:b/>
                <w:bCs/>
              </w:rPr>
              <w:t>,</w:t>
            </w:r>
            <w:r w:rsidR="004E196F" w:rsidRPr="00C17AC5">
              <w:rPr>
                <w:rFonts w:ascii="Arial" w:eastAsia="Arial" w:hAnsi="Arial" w:cs="Arial"/>
                <w:b/>
                <w:bCs/>
              </w:rPr>
              <w:t>627</w:t>
            </w:r>
            <w:r w:rsidR="000A5432" w:rsidRPr="00C17AC5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A52B9E" w:rsidRPr="00C17AC5">
              <w:rPr>
                <w:rFonts w:ascii="Arial" w:eastAsia="Arial" w:hAnsi="Arial" w:cs="Arial"/>
                <w:bCs/>
              </w:rPr>
              <w:t>(</w:t>
            </w:r>
            <w:r w:rsidR="00E66AEF" w:rsidRPr="00C17AC5">
              <w:rPr>
                <w:rFonts w:ascii="Arial" w:eastAsia="Arial" w:hAnsi="Arial" w:cs="Arial"/>
                <w:bCs/>
              </w:rPr>
              <w:t>3</w:t>
            </w:r>
            <w:r w:rsidR="0074413B" w:rsidRPr="00C17AC5">
              <w:rPr>
                <w:rFonts w:ascii="Arial" w:eastAsia="Arial" w:hAnsi="Arial" w:cs="Arial"/>
                <w:bCs/>
              </w:rPr>
              <w:t>,</w:t>
            </w:r>
            <w:r w:rsidR="004E196F" w:rsidRPr="00C17AC5">
              <w:rPr>
                <w:rFonts w:ascii="Arial" w:eastAsia="Arial" w:hAnsi="Arial" w:cs="Arial"/>
                <w:bCs/>
              </w:rPr>
              <w:t>227</w:t>
            </w:r>
            <w:r w:rsidR="00F17734" w:rsidRPr="00C17AC5">
              <w:rPr>
                <w:rFonts w:ascii="Arial" w:eastAsia="Arial" w:hAnsi="Arial" w:cs="Arial"/>
                <w:bCs/>
              </w:rPr>
              <w:t xml:space="preserve"> </w:t>
            </w:r>
            <w:r w:rsidRPr="00C17AC5">
              <w:rPr>
                <w:rFonts w:ascii="Arial" w:eastAsia="Arial" w:hAnsi="Arial" w:cs="Arial"/>
                <w:bCs/>
              </w:rPr>
              <w:t>+ que ayer).</w:t>
            </w:r>
          </w:p>
          <w:p w14:paraId="3E96B079" w14:textId="67D51199" w:rsidR="00176CAF" w:rsidRPr="00C17AC5" w:rsidRDefault="00176CAF" w:rsidP="0074413B">
            <w:pPr>
              <w:pStyle w:val="Prrafodelista"/>
              <w:numPr>
                <w:ilvl w:val="0"/>
                <w:numId w:val="19"/>
              </w:numPr>
              <w:spacing w:after="120"/>
              <w:jc w:val="both"/>
              <w:rPr>
                <w:rFonts w:ascii="Arial" w:hAnsi="Arial" w:cs="Arial"/>
              </w:rPr>
            </w:pPr>
            <w:proofErr w:type="gramStart"/>
            <w:r w:rsidRPr="00C17AC5">
              <w:rPr>
                <w:rFonts w:ascii="Arial" w:eastAsia="Arial" w:hAnsi="Arial" w:cs="Arial"/>
                <w:bCs/>
              </w:rPr>
              <w:t>Total</w:t>
            </w:r>
            <w:proofErr w:type="gramEnd"/>
            <w:r w:rsidRPr="00C17AC5">
              <w:rPr>
                <w:rFonts w:ascii="Arial" w:eastAsia="Arial" w:hAnsi="Arial" w:cs="Arial"/>
                <w:bCs/>
              </w:rPr>
              <w:t xml:space="preserve"> de personas sospechosas: </w:t>
            </w:r>
            <w:r w:rsidR="004E196F" w:rsidRPr="00C17AC5">
              <w:rPr>
                <w:rFonts w:ascii="Arial" w:eastAsia="Arial" w:hAnsi="Arial" w:cs="Arial"/>
                <w:b/>
              </w:rPr>
              <w:t>38,846</w:t>
            </w:r>
            <w:r w:rsidR="00040640" w:rsidRPr="00C17AC5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C17AC5">
              <w:rPr>
                <w:rFonts w:ascii="Arial" w:eastAsia="Arial" w:hAnsi="Arial" w:cs="Arial"/>
                <w:bCs/>
              </w:rPr>
              <w:t>(</w:t>
            </w:r>
            <w:r w:rsidR="00E66AEF" w:rsidRPr="00C17AC5">
              <w:rPr>
                <w:rFonts w:ascii="Arial" w:eastAsia="Arial" w:hAnsi="Arial" w:cs="Arial"/>
                <w:bCs/>
              </w:rPr>
              <w:t>2,</w:t>
            </w:r>
            <w:r w:rsidR="004E196F" w:rsidRPr="00C17AC5">
              <w:rPr>
                <w:rFonts w:ascii="Arial" w:eastAsia="Arial" w:hAnsi="Arial" w:cs="Arial"/>
                <w:bCs/>
              </w:rPr>
              <w:t>715</w:t>
            </w:r>
            <w:r w:rsidR="00E66AEF" w:rsidRPr="00C17AC5">
              <w:rPr>
                <w:rFonts w:ascii="Arial" w:eastAsia="Arial" w:hAnsi="Arial" w:cs="Arial"/>
                <w:bCs/>
              </w:rPr>
              <w:t xml:space="preserve"> +</w:t>
            </w:r>
            <w:r w:rsidRPr="00C17AC5">
              <w:rPr>
                <w:rFonts w:ascii="Arial" w:eastAsia="Arial" w:hAnsi="Arial" w:cs="Arial"/>
                <w:bCs/>
              </w:rPr>
              <w:t xml:space="preserve"> que ayer).</w:t>
            </w:r>
          </w:p>
          <w:p w14:paraId="2CD748C6" w14:textId="51C10003" w:rsidR="003278AA" w:rsidRPr="00C17AC5" w:rsidRDefault="00176CAF" w:rsidP="0074413B">
            <w:pPr>
              <w:pStyle w:val="Prrafodelista"/>
              <w:numPr>
                <w:ilvl w:val="0"/>
                <w:numId w:val="19"/>
              </w:numPr>
              <w:spacing w:after="120"/>
              <w:jc w:val="both"/>
              <w:rPr>
                <w:rFonts w:ascii="Arial" w:eastAsia="Arial" w:hAnsi="Arial" w:cs="Arial"/>
                <w:bCs/>
              </w:rPr>
            </w:pPr>
            <w:proofErr w:type="gramStart"/>
            <w:r w:rsidRPr="00C17AC5">
              <w:rPr>
                <w:rFonts w:ascii="Arial" w:eastAsia="Arial" w:hAnsi="Arial" w:cs="Arial"/>
                <w:bCs/>
              </w:rPr>
              <w:t>Total</w:t>
            </w:r>
            <w:proofErr w:type="gramEnd"/>
            <w:r w:rsidRPr="00C17AC5">
              <w:rPr>
                <w:rFonts w:ascii="Arial" w:eastAsia="Arial" w:hAnsi="Arial" w:cs="Arial"/>
                <w:bCs/>
              </w:rPr>
              <w:t xml:space="preserve"> de defunciones: </w:t>
            </w:r>
            <w:r w:rsidR="00E66AEF" w:rsidRPr="00C17AC5">
              <w:rPr>
                <w:rFonts w:ascii="Arial" w:eastAsia="Arial" w:hAnsi="Arial" w:cs="Arial"/>
                <w:b/>
              </w:rPr>
              <w:t>9,</w:t>
            </w:r>
            <w:r w:rsidR="004E196F" w:rsidRPr="00C17AC5">
              <w:rPr>
                <w:rFonts w:ascii="Arial" w:eastAsia="Arial" w:hAnsi="Arial" w:cs="Arial"/>
                <w:b/>
              </w:rPr>
              <w:t>415</w:t>
            </w:r>
            <w:r w:rsidR="00040640" w:rsidRPr="00C17AC5">
              <w:rPr>
                <w:rFonts w:ascii="Arial" w:eastAsia="Arial" w:hAnsi="Arial" w:cs="Arial"/>
                <w:bCs/>
              </w:rPr>
              <w:t xml:space="preserve"> </w:t>
            </w:r>
            <w:r w:rsidRPr="00C17AC5">
              <w:rPr>
                <w:rFonts w:ascii="Arial" w:eastAsia="Arial" w:hAnsi="Arial" w:cs="Arial"/>
                <w:bCs/>
              </w:rPr>
              <w:t>(</w:t>
            </w:r>
            <w:r w:rsidR="004E196F" w:rsidRPr="00C17AC5">
              <w:rPr>
                <w:rFonts w:ascii="Arial" w:eastAsia="Arial" w:hAnsi="Arial" w:cs="Arial"/>
                <w:bCs/>
              </w:rPr>
              <w:t>371</w:t>
            </w:r>
            <w:r w:rsidR="00F17734" w:rsidRPr="00C17AC5">
              <w:rPr>
                <w:rFonts w:ascii="Arial" w:eastAsia="Arial" w:hAnsi="Arial" w:cs="Arial"/>
                <w:bCs/>
              </w:rPr>
              <w:t xml:space="preserve"> </w:t>
            </w:r>
            <w:r w:rsidRPr="00C17AC5">
              <w:rPr>
                <w:rFonts w:ascii="Arial" w:eastAsia="Arial" w:hAnsi="Arial" w:cs="Arial"/>
                <w:bCs/>
              </w:rPr>
              <w:t>+ que ayer).</w:t>
            </w:r>
          </w:p>
          <w:p w14:paraId="1A52413A" w14:textId="5565EE9C" w:rsidR="002A0E21" w:rsidRPr="00C17AC5" w:rsidRDefault="00DE361C" w:rsidP="00C17AC5">
            <w:r w:rsidRPr="00C17AC5">
              <w:fldChar w:fldCharType="begin"/>
            </w:r>
            <w:r w:rsidRPr="00C17AC5">
              <w:instrText xml:space="preserve"> INCLUDEPICTURE "https://pbs.twimg.com/media/EZJPZfwXYAARHRM?format=jpg&amp;name=small" \* MERGEFORMATINET </w:instrText>
            </w:r>
            <w:r w:rsidRPr="00C17AC5">
              <w:fldChar w:fldCharType="separate"/>
            </w:r>
            <w:r w:rsidR="005E0A2D" w:rsidRPr="00C17AC5">
              <w:rPr>
                <w:lang w:eastAsia="es-ES"/>
              </w:rPr>
              <w:t xml:space="preserve"> </w:t>
            </w:r>
            <w:r w:rsidRPr="00C17AC5">
              <w:fldChar w:fldCharType="end"/>
            </w:r>
            <w:r w:rsidR="005E0A2D" w:rsidRPr="00C17AC5">
              <w:rPr>
                <w:noProof/>
                <w:lang w:eastAsia="es-ES"/>
              </w:rPr>
              <w:drawing>
                <wp:inline distT="0" distB="0" distL="0" distR="0" wp14:anchorId="308AD57F" wp14:editId="144EEB99">
                  <wp:extent cx="4946015" cy="2292927"/>
                  <wp:effectExtent l="0" t="0" r="0" b="6350"/>
                  <wp:docPr id="6" name="Imagen 2" descr="Macintosh HD:Users:Rex:Desktop:COVID:Captura de pantalla 2020-05-29 a la(s) 19.22.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Rex:Desktop:COVID:Captura de pantalla 2020-05-29 a la(s) 19.22.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9010" cy="229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1F5EB1" w14:textId="77777777" w:rsidR="004176D8" w:rsidRPr="00C17AC5" w:rsidRDefault="004176D8" w:rsidP="004176D8">
            <w:pPr>
              <w:spacing w:after="120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  <w:r w:rsidRPr="00C17AC5">
              <w:rPr>
                <w:rFonts w:ascii="Arial" w:eastAsia="Arial" w:hAnsi="Arial" w:cs="Arial"/>
                <w:sz w:val="22"/>
                <w:szCs w:val="22"/>
                <w:u w:val="single"/>
              </w:rPr>
              <w:lastRenderedPageBreak/>
              <w:t xml:space="preserve">Ciudad de México: </w:t>
            </w:r>
          </w:p>
          <w:p w14:paraId="2B5AB536" w14:textId="32392E07" w:rsidR="00AC04CD" w:rsidRPr="00C17AC5" w:rsidRDefault="00AC04CD" w:rsidP="00AC04CD">
            <w:pPr>
              <w:pStyle w:val="Prrafodelista"/>
              <w:numPr>
                <w:ilvl w:val="0"/>
                <w:numId w:val="21"/>
              </w:numPr>
              <w:spacing w:after="120"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Casos confirmados acumulados </w:t>
            </w:r>
            <w:r w:rsidR="002971A1" w:rsidRPr="00C17AC5">
              <w:rPr>
                <w:rFonts w:ascii="Arial" w:eastAsia="Arial" w:hAnsi="Arial" w:cs="Arial"/>
                <w:b/>
                <w:bCs/>
              </w:rPr>
              <w:t>2</w:t>
            </w:r>
            <w:r w:rsidR="005E0A2D" w:rsidRPr="00C17AC5">
              <w:rPr>
                <w:rFonts w:ascii="Arial" w:eastAsia="Arial" w:hAnsi="Arial" w:cs="Arial"/>
                <w:b/>
                <w:bCs/>
              </w:rPr>
              <w:t>3</w:t>
            </w:r>
            <w:r w:rsidRPr="00C17AC5">
              <w:rPr>
                <w:rFonts w:ascii="Arial" w:eastAsia="Arial" w:hAnsi="Arial" w:cs="Arial"/>
                <w:b/>
                <w:bCs/>
              </w:rPr>
              <w:t>,</w:t>
            </w:r>
            <w:r w:rsidR="002971A1" w:rsidRPr="00C17AC5">
              <w:rPr>
                <w:rFonts w:ascii="Arial" w:eastAsia="Arial" w:hAnsi="Arial" w:cs="Arial"/>
                <w:b/>
                <w:bCs/>
              </w:rPr>
              <w:t>6</w:t>
            </w:r>
            <w:r w:rsidR="005E0A2D" w:rsidRPr="00C17AC5">
              <w:rPr>
                <w:rFonts w:ascii="Arial" w:eastAsia="Arial" w:hAnsi="Arial" w:cs="Arial"/>
                <w:b/>
                <w:bCs/>
              </w:rPr>
              <w:t>23</w:t>
            </w:r>
            <w:r w:rsidRPr="00C17AC5">
              <w:rPr>
                <w:rFonts w:ascii="Arial" w:eastAsia="Arial" w:hAnsi="Arial" w:cs="Arial"/>
              </w:rPr>
              <w:t xml:space="preserve"> (</w:t>
            </w:r>
            <w:r w:rsidR="005E0A2D" w:rsidRPr="00C17AC5">
              <w:rPr>
                <w:rFonts w:ascii="Arial" w:eastAsia="Arial" w:hAnsi="Arial" w:cs="Arial"/>
              </w:rPr>
              <w:t>925</w:t>
            </w:r>
            <w:r w:rsidRPr="00C17AC5">
              <w:rPr>
                <w:rFonts w:ascii="Arial" w:eastAsia="Arial" w:hAnsi="Arial" w:cs="Arial"/>
              </w:rPr>
              <w:t xml:space="preserve"> + que ayer).</w:t>
            </w:r>
          </w:p>
          <w:p w14:paraId="529E6F81" w14:textId="6FF871D8" w:rsidR="00CD4407" w:rsidRPr="00C17AC5" w:rsidRDefault="00CD4407" w:rsidP="00AC04CD">
            <w:pPr>
              <w:pStyle w:val="Prrafodelista"/>
              <w:numPr>
                <w:ilvl w:val="0"/>
                <w:numId w:val="21"/>
              </w:numPr>
              <w:spacing w:after="120"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>Casos sospechos</w:t>
            </w:r>
            <w:r w:rsidR="00E96543" w:rsidRPr="00C17AC5">
              <w:rPr>
                <w:rFonts w:ascii="Arial" w:eastAsia="Arial" w:hAnsi="Arial" w:cs="Arial"/>
              </w:rPr>
              <w:t>os</w:t>
            </w:r>
            <w:r w:rsidRPr="00C17AC5">
              <w:rPr>
                <w:rFonts w:ascii="Arial" w:eastAsia="Arial" w:hAnsi="Arial" w:cs="Arial"/>
              </w:rPr>
              <w:t xml:space="preserve"> </w:t>
            </w:r>
            <w:r w:rsidRPr="00C17AC5">
              <w:rPr>
                <w:rFonts w:ascii="Arial" w:eastAsia="Arial" w:hAnsi="Arial" w:cs="Arial"/>
                <w:b/>
                <w:bCs/>
              </w:rPr>
              <w:t>7,</w:t>
            </w:r>
            <w:r w:rsidR="005E0A2D" w:rsidRPr="00C17AC5">
              <w:rPr>
                <w:rFonts w:ascii="Arial" w:eastAsia="Arial" w:hAnsi="Arial" w:cs="Arial"/>
                <w:b/>
                <w:bCs/>
              </w:rPr>
              <w:t>573</w:t>
            </w:r>
            <w:r w:rsidRPr="00C17AC5">
              <w:rPr>
                <w:rFonts w:ascii="Arial" w:eastAsia="Arial" w:hAnsi="Arial" w:cs="Arial"/>
              </w:rPr>
              <w:t xml:space="preserve"> (</w:t>
            </w:r>
            <w:r w:rsidR="005E0A2D" w:rsidRPr="00C17AC5">
              <w:rPr>
                <w:rFonts w:ascii="Arial" w:eastAsia="Arial" w:hAnsi="Arial" w:cs="Arial"/>
              </w:rPr>
              <w:t>340</w:t>
            </w:r>
            <w:r w:rsidRPr="00C17AC5">
              <w:rPr>
                <w:rFonts w:ascii="Arial" w:eastAsia="Arial" w:hAnsi="Arial" w:cs="Arial"/>
              </w:rPr>
              <w:t xml:space="preserve"> + que ayer).</w:t>
            </w:r>
          </w:p>
          <w:p w14:paraId="170ECA12" w14:textId="07E858CE" w:rsidR="00AC04CD" w:rsidRPr="00C17AC5" w:rsidRDefault="00AC04CD" w:rsidP="00AC04CD">
            <w:pPr>
              <w:pStyle w:val="Prrafodelista"/>
              <w:numPr>
                <w:ilvl w:val="0"/>
                <w:numId w:val="21"/>
              </w:numPr>
              <w:spacing w:after="120"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Defunciones: </w:t>
            </w:r>
            <w:r w:rsidR="002971A1" w:rsidRPr="00C17AC5">
              <w:rPr>
                <w:rFonts w:ascii="Arial" w:eastAsia="Arial" w:hAnsi="Arial" w:cs="Arial"/>
                <w:b/>
                <w:bCs/>
              </w:rPr>
              <w:t>2</w:t>
            </w:r>
            <w:r w:rsidRPr="00C17AC5">
              <w:rPr>
                <w:rFonts w:ascii="Arial" w:eastAsia="Arial" w:hAnsi="Arial" w:cs="Arial"/>
                <w:b/>
                <w:bCs/>
              </w:rPr>
              <w:t>,</w:t>
            </w:r>
            <w:r w:rsidR="00C17AC5" w:rsidRPr="00C17AC5">
              <w:rPr>
                <w:rFonts w:ascii="Arial" w:eastAsia="Arial" w:hAnsi="Arial" w:cs="Arial"/>
                <w:b/>
                <w:bCs/>
              </w:rPr>
              <w:t>536</w:t>
            </w:r>
            <w:r w:rsidRPr="00C17AC5">
              <w:rPr>
                <w:rFonts w:ascii="Arial" w:eastAsia="Arial" w:hAnsi="Arial" w:cs="Arial"/>
              </w:rPr>
              <w:t xml:space="preserve"> (</w:t>
            </w:r>
            <w:r w:rsidR="00C17AC5" w:rsidRPr="00C17AC5">
              <w:rPr>
                <w:rFonts w:ascii="Arial" w:eastAsia="Arial" w:hAnsi="Arial" w:cs="Arial"/>
              </w:rPr>
              <w:t>109</w:t>
            </w:r>
            <w:r w:rsidRPr="00C17AC5">
              <w:rPr>
                <w:rFonts w:ascii="Arial" w:eastAsia="Arial" w:hAnsi="Arial" w:cs="Arial"/>
              </w:rPr>
              <w:t xml:space="preserve"> </w:t>
            </w:r>
            <w:r w:rsidR="005E0A2D" w:rsidRPr="00C17AC5">
              <w:rPr>
                <w:rFonts w:ascii="Arial" w:eastAsia="Arial" w:hAnsi="Arial" w:cs="Arial"/>
              </w:rPr>
              <w:t>-</w:t>
            </w:r>
            <w:r w:rsidRPr="00C17AC5">
              <w:rPr>
                <w:rFonts w:ascii="Arial" w:eastAsia="Arial" w:hAnsi="Arial" w:cs="Arial"/>
              </w:rPr>
              <w:t xml:space="preserve"> que ayer). </w:t>
            </w:r>
          </w:p>
          <w:p w14:paraId="3199D675" w14:textId="7E7B5755" w:rsidR="004176D8" w:rsidRPr="00C17AC5" w:rsidRDefault="00984E80" w:rsidP="00CD4407">
            <w:pPr>
              <w:spacing w:after="120"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17AC5">
              <w:rPr>
                <w:rFonts w:ascii="Arial" w:eastAsia="Arial" w:hAnsi="Arial" w:cs="Arial"/>
                <w:noProof/>
                <w:sz w:val="22"/>
                <w:szCs w:val="22"/>
                <w:lang w:eastAsia="es-ES"/>
              </w:rPr>
              <w:drawing>
                <wp:inline distT="0" distB="0" distL="0" distR="0" wp14:anchorId="5B295515" wp14:editId="5C08F802">
                  <wp:extent cx="4948890" cy="2874676"/>
                  <wp:effectExtent l="0" t="0" r="4445" b="0"/>
                  <wp:docPr id="10" name="Imagen 4" descr="Macintosh HD:Users:Rex:Desktop:COVID:Captura de pantalla 2020-05-29 a la(s) 19.22.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intosh HD:Users:Rex:Desktop:COVID:Captura de pantalla 2020-05-29 a la(s) 19.22.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8890" cy="2874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79C594" w14:textId="249468A1" w:rsidR="00E750E1" w:rsidRPr="00C17AC5" w:rsidRDefault="00984E80" w:rsidP="002E72CE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" w:eastAsia="Arial" w:hAnsi="Arial" w:cs="Arial"/>
                <w:bCs/>
              </w:rPr>
            </w:pPr>
            <w:r w:rsidRPr="00C17AC5">
              <w:rPr>
                <w:rFonts w:ascii="Arial" w:eastAsia="Arial" w:hAnsi="Arial" w:cs="Arial"/>
                <w:bCs/>
              </w:rPr>
              <w:t>En el mes de mayo</w:t>
            </w:r>
            <w:r w:rsidR="00C17AC5" w:rsidRPr="00C17AC5">
              <w:rPr>
                <w:rFonts w:ascii="Arial" w:eastAsia="Arial" w:hAnsi="Arial" w:cs="Arial"/>
                <w:bCs/>
              </w:rPr>
              <w:t>,</w:t>
            </w:r>
            <w:r w:rsidRPr="00C17AC5">
              <w:rPr>
                <w:rFonts w:ascii="Arial" w:eastAsia="Arial" w:hAnsi="Arial" w:cs="Arial"/>
                <w:bCs/>
              </w:rPr>
              <w:t xml:space="preserve"> del 16 al 29, la incidencia es de 12.7</w:t>
            </w:r>
            <w:r w:rsidR="00E750E1" w:rsidRPr="00C17AC5">
              <w:rPr>
                <w:rFonts w:ascii="Arial" w:eastAsia="Arial" w:hAnsi="Arial" w:cs="Arial"/>
                <w:bCs/>
              </w:rPr>
              <w:t xml:space="preserve"> personas por cada 100 mil habitantes</w:t>
            </w:r>
            <w:r w:rsidR="00C17AC5" w:rsidRPr="00C17AC5">
              <w:rPr>
                <w:rFonts w:ascii="Arial" w:eastAsia="Arial" w:hAnsi="Arial" w:cs="Arial"/>
                <w:bCs/>
              </w:rPr>
              <w:t xml:space="preserve"> que han</w:t>
            </w:r>
            <w:r w:rsidR="00E750E1" w:rsidRPr="00C17AC5">
              <w:rPr>
                <w:rFonts w:ascii="Arial" w:eastAsia="Arial" w:hAnsi="Arial" w:cs="Arial"/>
                <w:bCs/>
              </w:rPr>
              <w:t xml:space="preserve"> tenido o tiene</w:t>
            </w:r>
            <w:r w:rsidR="00C17AC5" w:rsidRPr="00C17AC5">
              <w:rPr>
                <w:rFonts w:ascii="Arial" w:eastAsia="Arial" w:hAnsi="Arial" w:cs="Arial"/>
                <w:bCs/>
              </w:rPr>
              <w:t>n</w:t>
            </w:r>
            <w:r w:rsidR="00E750E1" w:rsidRPr="00C17AC5">
              <w:rPr>
                <w:rFonts w:ascii="Arial" w:eastAsia="Arial" w:hAnsi="Arial" w:cs="Arial"/>
                <w:bCs/>
              </w:rPr>
              <w:t xml:space="preserve"> </w:t>
            </w:r>
            <w:r w:rsidR="00B32175" w:rsidRPr="00C17AC5">
              <w:rPr>
                <w:rFonts w:ascii="Arial" w:eastAsia="Arial" w:hAnsi="Arial" w:cs="Arial"/>
                <w:bCs/>
              </w:rPr>
              <w:t>COVID19</w:t>
            </w:r>
            <w:r w:rsidR="00E750E1" w:rsidRPr="00C17AC5">
              <w:rPr>
                <w:rFonts w:ascii="Arial" w:eastAsia="Arial" w:hAnsi="Arial" w:cs="Arial"/>
                <w:bCs/>
              </w:rPr>
              <w:t xml:space="preserve"> en el país.</w:t>
            </w:r>
          </w:p>
          <w:p w14:paraId="72B292D6" w14:textId="5FEE4120" w:rsidR="006852D5" w:rsidRPr="00C17AC5" w:rsidRDefault="00DF7229" w:rsidP="006852D5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" w:eastAsia="Arial" w:hAnsi="Arial" w:cs="Arial"/>
                <w:bCs/>
              </w:rPr>
            </w:pPr>
            <w:r w:rsidRPr="00C17AC5">
              <w:rPr>
                <w:rFonts w:ascii="Arial" w:eastAsia="Arial" w:hAnsi="Arial" w:cs="Arial"/>
                <w:bCs/>
              </w:rPr>
              <w:t xml:space="preserve">La zona metropolitana del Valle de México ha sido de manera constante, la que agrupa cerca de la mitad de los casos. </w:t>
            </w:r>
          </w:p>
          <w:p w14:paraId="68E93233" w14:textId="7E414ED2" w:rsidR="00CD4407" w:rsidRPr="00C17AC5" w:rsidRDefault="00CD4407" w:rsidP="002E72CE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" w:eastAsia="Arial" w:hAnsi="Arial" w:cs="Arial"/>
                <w:bCs/>
              </w:rPr>
            </w:pPr>
            <w:r w:rsidRPr="00C17AC5">
              <w:rPr>
                <w:rFonts w:ascii="Arial" w:eastAsia="Arial" w:hAnsi="Arial" w:cs="Arial"/>
                <w:bCs/>
              </w:rPr>
              <w:t>No ha variado la tendencia de las defunciones por entidad federativa.</w:t>
            </w:r>
          </w:p>
          <w:p w14:paraId="082DCC04" w14:textId="5C37F574" w:rsidR="005733F5" w:rsidRPr="00C17AC5" w:rsidRDefault="005733F5" w:rsidP="002E72CE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" w:eastAsia="Arial" w:hAnsi="Arial" w:cs="Arial"/>
                <w:bCs/>
              </w:rPr>
            </w:pPr>
            <w:r w:rsidRPr="00C17AC5">
              <w:rPr>
                <w:rFonts w:ascii="Arial" w:eastAsia="Arial" w:hAnsi="Arial" w:cs="Arial"/>
                <w:bCs/>
              </w:rPr>
              <w:t>La Ciudad de México</w:t>
            </w:r>
            <w:r w:rsidR="00CD4407" w:rsidRPr="00C17AC5">
              <w:rPr>
                <w:rFonts w:ascii="Arial" w:eastAsia="Arial" w:hAnsi="Arial" w:cs="Arial"/>
                <w:bCs/>
              </w:rPr>
              <w:t xml:space="preserve"> es la zona que presenta mayor número de transmisiones del COVID19. </w:t>
            </w:r>
          </w:p>
          <w:p w14:paraId="61F54866" w14:textId="77777777" w:rsidR="00CD4407" w:rsidRPr="00C17AC5" w:rsidRDefault="00CD4407" w:rsidP="002E72CE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" w:eastAsia="Arial" w:hAnsi="Arial" w:cs="Arial"/>
                <w:bCs/>
              </w:rPr>
            </w:pPr>
            <w:r w:rsidRPr="00C17AC5">
              <w:rPr>
                <w:rFonts w:ascii="Arial" w:eastAsia="Arial" w:hAnsi="Arial" w:cs="Arial"/>
                <w:bCs/>
              </w:rPr>
              <w:t>Las defunciones seguirán sucediendo mientras la epidemia siga activa.</w:t>
            </w:r>
          </w:p>
          <w:p w14:paraId="5486CE38" w14:textId="6AAA7800" w:rsidR="00690116" w:rsidRDefault="00CD4407" w:rsidP="004176D8">
            <w:pPr>
              <w:pStyle w:val="Prrafodelista"/>
              <w:numPr>
                <w:ilvl w:val="0"/>
                <w:numId w:val="23"/>
              </w:numPr>
              <w:spacing w:after="120"/>
              <w:jc w:val="both"/>
              <w:rPr>
                <w:rFonts w:ascii="Arial" w:eastAsia="Arial" w:hAnsi="Arial" w:cs="Arial"/>
                <w:bCs/>
              </w:rPr>
            </w:pPr>
            <w:r w:rsidRPr="00C17AC5">
              <w:rPr>
                <w:rFonts w:ascii="Arial" w:eastAsia="Arial" w:hAnsi="Arial" w:cs="Arial"/>
                <w:bCs/>
              </w:rPr>
              <w:t xml:space="preserve">Se recomienda que las personas, principalmente aquellas que tienen enfermedades crónicas y presenten alguna situación de comorbilidad, no se esperen a recibir atención médica y acudan de manera temprana a los centros de salud. </w:t>
            </w:r>
          </w:p>
          <w:p w14:paraId="28CA7570" w14:textId="77777777" w:rsidR="00C17AC5" w:rsidRPr="00C17AC5" w:rsidRDefault="00C17AC5" w:rsidP="00C17AC5">
            <w:pPr>
              <w:pStyle w:val="Prrafodelista"/>
              <w:spacing w:after="120"/>
              <w:jc w:val="both"/>
              <w:rPr>
                <w:rFonts w:ascii="Arial" w:eastAsia="Arial" w:hAnsi="Arial" w:cs="Arial"/>
                <w:bCs/>
              </w:rPr>
            </w:pPr>
          </w:p>
          <w:p w14:paraId="4FC22423" w14:textId="77777777" w:rsidR="005B3BF1" w:rsidRPr="00C17AC5" w:rsidRDefault="005B3BF1" w:rsidP="005B3BF1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 w:rsidRPr="00C17AC5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RED IRAG (Enfermedades respiratorias agudas graves):</w:t>
            </w:r>
          </w:p>
          <w:p w14:paraId="65F1438E" w14:textId="77777777" w:rsidR="005B3BF1" w:rsidRPr="00C17AC5" w:rsidRDefault="005B3BF1" w:rsidP="005B3BF1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</w:p>
          <w:p w14:paraId="73B98D8D" w14:textId="641D281E" w:rsidR="005B3BF1" w:rsidRPr="00C17AC5" w:rsidRDefault="00984E80" w:rsidP="005B3BF1">
            <w:pPr>
              <w:pStyle w:val="Prrafode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>L</w:t>
            </w:r>
            <w:r w:rsidR="005B3BF1" w:rsidRPr="00C17AC5">
              <w:rPr>
                <w:rFonts w:ascii="Arial" w:eastAsia="Arial" w:hAnsi="Arial" w:cs="Arial"/>
              </w:rPr>
              <w:t xml:space="preserve">a red tiene </w:t>
            </w:r>
            <w:r w:rsidR="00FE6105" w:rsidRPr="00C17AC5">
              <w:rPr>
                <w:rFonts w:ascii="Arial" w:eastAsia="Arial" w:hAnsi="Arial" w:cs="Arial"/>
              </w:rPr>
              <w:t>78</w:t>
            </w:r>
            <w:r w:rsidRPr="00C17AC5">
              <w:rPr>
                <w:rFonts w:ascii="Arial" w:eastAsia="Arial" w:hAnsi="Arial" w:cs="Arial"/>
              </w:rPr>
              <w:t>7</w:t>
            </w:r>
            <w:r w:rsidR="005B3BF1" w:rsidRPr="00C17AC5">
              <w:rPr>
                <w:rFonts w:ascii="Arial" w:eastAsia="Arial" w:hAnsi="Arial" w:cs="Arial"/>
              </w:rPr>
              <w:t xml:space="preserve"> hospitales notificantes sobre la atención del COVID19 en todo el país, de los cuales </w:t>
            </w:r>
            <w:r w:rsidR="007D191E" w:rsidRPr="00C17AC5">
              <w:rPr>
                <w:rFonts w:ascii="Arial" w:eastAsia="Arial" w:hAnsi="Arial" w:cs="Arial"/>
              </w:rPr>
              <w:t>7</w:t>
            </w:r>
            <w:r w:rsidRPr="00C17AC5">
              <w:rPr>
                <w:rFonts w:ascii="Arial" w:eastAsia="Arial" w:hAnsi="Arial" w:cs="Arial"/>
              </w:rPr>
              <w:t>70</w:t>
            </w:r>
            <w:r w:rsidR="005B3BF1" w:rsidRPr="00C17AC5">
              <w:rPr>
                <w:rFonts w:ascii="Arial" w:eastAsia="Arial" w:hAnsi="Arial" w:cs="Arial"/>
              </w:rPr>
              <w:t xml:space="preserve"> (</w:t>
            </w:r>
            <w:r w:rsidRPr="00C17AC5">
              <w:rPr>
                <w:rFonts w:ascii="Arial" w:eastAsia="Arial" w:hAnsi="Arial" w:cs="Arial"/>
              </w:rPr>
              <w:t>98</w:t>
            </w:r>
            <w:r w:rsidR="005B3BF1" w:rsidRPr="00C17AC5">
              <w:rPr>
                <w:rFonts w:ascii="Arial" w:eastAsia="Arial" w:hAnsi="Arial" w:cs="Arial"/>
              </w:rPr>
              <w:t xml:space="preserve">%) han notificado. </w:t>
            </w:r>
          </w:p>
          <w:p w14:paraId="404C3FD0" w14:textId="6F49A4D1" w:rsidR="00CE2AFD" w:rsidRPr="00C17AC5" w:rsidRDefault="00CE2AFD" w:rsidP="00CE2AFD">
            <w:pPr>
              <w:pStyle w:val="Prrafode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En cuanto a la disponibilidad de camas hospitalarias, la Ciudad de México es la que reporta </w:t>
            </w:r>
            <w:r w:rsidR="00984E80" w:rsidRPr="00C17AC5">
              <w:rPr>
                <w:rFonts w:ascii="Arial" w:eastAsia="Arial" w:hAnsi="Arial" w:cs="Arial"/>
              </w:rPr>
              <w:t>un 68% de</w:t>
            </w:r>
            <w:r w:rsidRPr="00C17AC5">
              <w:rPr>
                <w:rFonts w:ascii="Arial" w:eastAsia="Arial" w:hAnsi="Arial" w:cs="Arial"/>
              </w:rPr>
              <w:t xml:space="preserve"> ocupación de camas</w:t>
            </w:r>
            <w:r w:rsidR="00984E80" w:rsidRPr="00C17AC5">
              <w:rPr>
                <w:rFonts w:ascii="Arial" w:eastAsia="Arial" w:hAnsi="Arial" w:cs="Arial"/>
              </w:rPr>
              <w:t xml:space="preserve"> y un 31% de disponibilidad.</w:t>
            </w:r>
            <w:r w:rsidRPr="00C17AC5">
              <w:rPr>
                <w:rFonts w:ascii="Arial" w:eastAsia="Arial" w:hAnsi="Arial" w:cs="Arial"/>
              </w:rPr>
              <w:t xml:space="preserve"> A nivel nacional, la ocupación es del </w:t>
            </w:r>
            <w:r w:rsidR="00984E80" w:rsidRPr="00C17AC5">
              <w:rPr>
                <w:rFonts w:ascii="Arial" w:eastAsia="Arial" w:hAnsi="Arial" w:cs="Arial"/>
              </w:rPr>
              <w:t>40</w:t>
            </w:r>
            <w:r w:rsidRPr="00C17AC5">
              <w:rPr>
                <w:rFonts w:ascii="Arial" w:eastAsia="Arial" w:hAnsi="Arial" w:cs="Arial"/>
              </w:rPr>
              <w:t>%.</w:t>
            </w:r>
          </w:p>
          <w:p w14:paraId="07973B14" w14:textId="6F78EC7C" w:rsidR="005B3BF1" w:rsidRPr="00C17AC5" w:rsidRDefault="00CE2AFD" w:rsidP="00CE2AFD">
            <w:pPr>
              <w:pStyle w:val="Prrafode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hAnsi="Arial" w:cs="Arial"/>
                <w:bCs/>
                <w:color w:val="000000" w:themeColor="text1"/>
              </w:rPr>
              <w:t xml:space="preserve">Respecto a la disponibilidad de camas de hospitalización con ventilador que atienden a pacientes en estado crítico, la Ciudad de México </w:t>
            </w:r>
            <w:r w:rsidR="00653C45" w:rsidRPr="00C17AC5">
              <w:rPr>
                <w:rFonts w:ascii="Arial" w:hAnsi="Arial" w:cs="Arial"/>
                <w:bCs/>
                <w:color w:val="000000" w:themeColor="text1"/>
              </w:rPr>
              <w:t xml:space="preserve">está en el cuarto lugar con </w:t>
            </w:r>
            <w:r w:rsidRPr="00C17AC5">
              <w:rPr>
                <w:rFonts w:ascii="Arial" w:hAnsi="Arial" w:cs="Arial"/>
                <w:bCs/>
                <w:color w:val="000000" w:themeColor="text1"/>
              </w:rPr>
              <w:t>una ocupación del 5</w:t>
            </w:r>
            <w:r w:rsidR="00653C45" w:rsidRPr="00C17AC5">
              <w:rPr>
                <w:rFonts w:ascii="Arial" w:hAnsi="Arial" w:cs="Arial"/>
                <w:bCs/>
                <w:color w:val="000000" w:themeColor="text1"/>
              </w:rPr>
              <w:t>8</w:t>
            </w:r>
            <w:r w:rsidRPr="00C17AC5">
              <w:rPr>
                <w:rFonts w:ascii="Arial" w:hAnsi="Arial" w:cs="Arial"/>
                <w:bCs/>
                <w:color w:val="000000" w:themeColor="text1"/>
              </w:rPr>
              <w:t>%. A nivel nacional, la ocupación es del 3</w:t>
            </w:r>
            <w:r w:rsidR="00984E80" w:rsidRPr="00C17AC5">
              <w:rPr>
                <w:rFonts w:ascii="Arial" w:hAnsi="Arial" w:cs="Arial"/>
                <w:bCs/>
                <w:color w:val="000000" w:themeColor="text1"/>
              </w:rPr>
              <w:t>6</w:t>
            </w:r>
            <w:r w:rsidRPr="00C17AC5">
              <w:rPr>
                <w:rFonts w:ascii="Arial" w:hAnsi="Arial" w:cs="Arial"/>
                <w:bCs/>
                <w:color w:val="000000" w:themeColor="text1"/>
              </w:rPr>
              <w:t>%</w:t>
            </w:r>
            <w:r w:rsidR="00647042" w:rsidRPr="00C17AC5">
              <w:rPr>
                <w:rFonts w:ascii="Arial" w:hAnsi="Arial" w:cs="Arial"/>
                <w:bCs/>
                <w:color w:val="000000" w:themeColor="text1"/>
              </w:rPr>
              <w:t>,</w:t>
            </w:r>
            <w:r w:rsidR="00D8757C" w:rsidRPr="00C17AC5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="005A35AD" w:rsidRPr="00C17AC5">
              <w:rPr>
                <w:rFonts w:ascii="Arial" w:hAnsi="Arial" w:cs="Arial"/>
                <w:bCs/>
                <w:color w:val="000000" w:themeColor="text1"/>
              </w:rPr>
              <w:t>el Estado de Baja California es quien</w:t>
            </w:r>
            <w:r w:rsidR="00653C45" w:rsidRPr="00C17AC5">
              <w:rPr>
                <w:rFonts w:ascii="Arial" w:hAnsi="Arial" w:cs="Arial"/>
                <w:bCs/>
                <w:color w:val="000000" w:themeColor="text1"/>
              </w:rPr>
              <w:t xml:space="preserve"> a la fecha tiene </w:t>
            </w:r>
            <w:r w:rsidR="00D8757C" w:rsidRPr="00C17AC5">
              <w:rPr>
                <w:rFonts w:ascii="Arial" w:hAnsi="Arial" w:cs="Arial"/>
                <w:bCs/>
                <w:color w:val="000000" w:themeColor="text1"/>
              </w:rPr>
              <w:t xml:space="preserve">el mayor porcentaje </w:t>
            </w:r>
            <w:r w:rsidR="00653C45" w:rsidRPr="00C17AC5">
              <w:rPr>
                <w:rFonts w:ascii="Arial" w:hAnsi="Arial" w:cs="Arial"/>
                <w:bCs/>
                <w:color w:val="000000" w:themeColor="text1"/>
              </w:rPr>
              <w:t>de ocupación</w:t>
            </w:r>
            <w:r w:rsidR="00D8757C" w:rsidRPr="00C17AC5">
              <w:rPr>
                <w:rFonts w:ascii="Arial" w:hAnsi="Arial" w:cs="Arial"/>
                <w:bCs/>
                <w:color w:val="000000" w:themeColor="text1"/>
              </w:rPr>
              <w:t xml:space="preserve">, siendo este del </w:t>
            </w:r>
            <w:r w:rsidR="00647042" w:rsidRPr="00C17AC5">
              <w:rPr>
                <w:rFonts w:ascii="Arial" w:hAnsi="Arial" w:cs="Arial"/>
                <w:bCs/>
                <w:color w:val="000000" w:themeColor="text1"/>
              </w:rPr>
              <w:t>71</w:t>
            </w:r>
            <w:r w:rsidR="00D8757C" w:rsidRPr="00C17AC5">
              <w:rPr>
                <w:rFonts w:ascii="Arial" w:hAnsi="Arial" w:cs="Arial"/>
                <w:bCs/>
                <w:color w:val="000000" w:themeColor="text1"/>
              </w:rPr>
              <w:t>%</w:t>
            </w:r>
            <w:r w:rsidR="00653C45" w:rsidRPr="00C17AC5">
              <w:rPr>
                <w:rFonts w:ascii="Arial" w:hAnsi="Arial" w:cs="Arial"/>
                <w:bCs/>
                <w:color w:val="000000" w:themeColor="text1"/>
              </w:rPr>
              <w:t>.</w:t>
            </w:r>
          </w:p>
          <w:p w14:paraId="2BCA367D" w14:textId="3092242C" w:rsidR="00E750E1" w:rsidRPr="00C17AC5" w:rsidRDefault="00BB4919" w:rsidP="004176D8">
            <w:pPr>
              <w:spacing w:after="120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C17AC5">
              <w:rPr>
                <w:rFonts w:ascii="Arial" w:eastAsia="Arial" w:hAnsi="Arial" w:cs="Arial"/>
                <w:bCs/>
                <w:noProof/>
                <w:sz w:val="22"/>
                <w:szCs w:val="22"/>
                <w:lang w:eastAsia="es-ES"/>
              </w:rPr>
              <w:drawing>
                <wp:inline distT="0" distB="0" distL="0" distR="0" wp14:anchorId="306B864F" wp14:editId="7739B5DE">
                  <wp:extent cx="4946703" cy="2867056"/>
                  <wp:effectExtent l="0" t="0" r="6350" b="3175"/>
                  <wp:docPr id="11" name="Imagen 5" descr="Macintosh HD:Users:Rex:Desktop:COVID:Captura de pantalla 2020-05-29 a la(s) 19.26.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Rex:Desktop:COVID:Captura de pantalla 2020-05-29 a la(s) 19.26.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6703" cy="2867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26C6A5" w14:textId="40DCDD9F" w:rsidR="00E750E1" w:rsidRPr="00C17AC5" w:rsidRDefault="00BB4919" w:rsidP="00BB4919">
            <w:pPr>
              <w:pStyle w:val="Prrafodelista"/>
              <w:spacing w:after="120"/>
              <w:ind w:left="42"/>
              <w:jc w:val="both"/>
              <w:rPr>
                <w:rFonts w:ascii="Arial" w:eastAsia="Arial" w:hAnsi="Arial" w:cs="Arial"/>
                <w:bCs/>
              </w:rPr>
            </w:pPr>
            <w:r w:rsidRPr="00C17AC5">
              <w:rPr>
                <w:rFonts w:ascii="Arial" w:eastAsia="Arial" w:hAnsi="Arial" w:cs="Arial"/>
                <w:bCs/>
                <w:noProof/>
                <w:lang w:eastAsia="es-ES"/>
              </w:rPr>
              <w:drawing>
                <wp:inline distT="0" distB="0" distL="0" distR="0" wp14:anchorId="67D1C566" wp14:editId="44B3CA95">
                  <wp:extent cx="4965507" cy="2842965"/>
                  <wp:effectExtent l="0" t="0" r="0" b="1905"/>
                  <wp:docPr id="12" name="Imagen 6" descr="Macintosh HD:Users:Rex:Desktop:COVID:Captura de pantalla 2020-05-29 a la(s) 19.27.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Rex:Desktop:COVID:Captura de pantalla 2020-05-29 a la(s) 19.27.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6132" cy="2843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191E" w:rsidRPr="00C17AC5" w14:paraId="6BAD23D1" w14:textId="77777777" w:rsidTr="00037CC6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46916" w14:textId="4D9EB7FA" w:rsidR="00176CAF" w:rsidRPr="00C17AC5" w:rsidRDefault="00176CAF" w:rsidP="00176C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17AC5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Anuncios destacados: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71DB2" w14:textId="3256F917" w:rsidR="00E715CC" w:rsidRPr="00C17AC5" w:rsidRDefault="00BB4919" w:rsidP="00D95CF3">
            <w:pPr>
              <w:spacing w:line="276" w:lineRule="auto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bookmarkStart w:id="2" w:name="_heading=h.99mneb1ud1dd"/>
            <w:bookmarkEnd w:id="2"/>
            <w:r w:rsidRPr="00C17AC5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Nueva normalidad en el espacio laboral</w:t>
            </w:r>
          </w:p>
          <w:p w14:paraId="22605CB4" w14:textId="77777777" w:rsidR="00E715CC" w:rsidRPr="00C17AC5" w:rsidRDefault="00E715CC" w:rsidP="00D95CF3">
            <w:p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u w:val="single"/>
              </w:rPr>
            </w:pPr>
          </w:p>
          <w:p w14:paraId="5FC188A3" w14:textId="4652EC94" w:rsidR="00BB4919" w:rsidRPr="00C17AC5" w:rsidRDefault="00BB4919" w:rsidP="00AB7752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Se establece que debe existir un </w:t>
            </w:r>
            <w:r w:rsidRPr="00C17AC5">
              <w:rPr>
                <w:rFonts w:ascii="Arial" w:eastAsia="Arial" w:hAnsi="Arial" w:cs="Arial"/>
                <w:b/>
              </w:rPr>
              <w:t>Sano Retorno</w:t>
            </w:r>
            <w:r w:rsidRPr="00C17AC5">
              <w:rPr>
                <w:rFonts w:ascii="Arial" w:eastAsia="Arial" w:hAnsi="Arial" w:cs="Arial"/>
              </w:rPr>
              <w:t>, compuesto por tres principios:</w:t>
            </w:r>
          </w:p>
          <w:p w14:paraId="3208F4F5" w14:textId="266C69DC" w:rsidR="00FD760B" w:rsidRPr="00C17AC5" w:rsidRDefault="00BB4919" w:rsidP="00BB4919">
            <w:pPr>
              <w:pStyle w:val="Prrafodelista"/>
              <w:numPr>
                <w:ilvl w:val="0"/>
                <w:numId w:val="29"/>
              </w:numPr>
              <w:ind w:left="1176"/>
              <w:jc w:val="both"/>
              <w:rPr>
                <w:rFonts w:ascii="Arial" w:eastAsia="Arial" w:hAnsi="Arial" w:cs="Arial"/>
              </w:rPr>
            </w:pPr>
            <w:r w:rsidRPr="006436BE">
              <w:rPr>
                <w:rFonts w:ascii="Arial" w:eastAsia="Arial" w:hAnsi="Arial" w:cs="Arial"/>
                <w:b/>
                <w:bCs/>
              </w:rPr>
              <w:t>Seguro</w:t>
            </w:r>
            <w:r w:rsidRPr="00C17AC5">
              <w:rPr>
                <w:rFonts w:ascii="Arial" w:eastAsia="Arial" w:hAnsi="Arial" w:cs="Arial"/>
              </w:rPr>
              <w:t>: no permitir que el regreso a las actividades se convierta en un riesgo</w:t>
            </w:r>
            <w:r w:rsidR="00FD760B" w:rsidRPr="00C17AC5">
              <w:rPr>
                <w:rFonts w:ascii="Arial" w:eastAsia="Arial" w:hAnsi="Arial" w:cs="Arial"/>
              </w:rPr>
              <w:t>.</w:t>
            </w:r>
          </w:p>
          <w:p w14:paraId="2825E2C2" w14:textId="3406D10B" w:rsidR="00BB4919" w:rsidRPr="00C17AC5" w:rsidRDefault="00BB4919" w:rsidP="00BB4919">
            <w:pPr>
              <w:pStyle w:val="Prrafodelista"/>
              <w:numPr>
                <w:ilvl w:val="0"/>
                <w:numId w:val="29"/>
              </w:numPr>
              <w:ind w:left="1176"/>
              <w:jc w:val="both"/>
              <w:rPr>
                <w:rFonts w:ascii="Arial" w:eastAsia="Arial" w:hAnsi="Arial" w:cs="Arial"/>
              </w:rPr>
            </w:pPr>
            <w:r w:rsidRPr="006436BE">
              <w:rPr>
                <w:rFonts w:ascii="Arial" w:eastAsia="Arial" w:hAnsi="Arial" w:cs="Arial"/>
                <w:b/>
                <w:bCs/>
              </w:rPr>
              <w:t>Saludable:</w:t>
            </w:r>
            <w:r w:rsidRPr="00C17AC5">
              <w:rPr>
                <w:rFonts w:ascii="Arial" w:eastAsia="Arial" w:hAnsi="Arial" w:cs="Arial"/>
              </w:rPr>
              <w:t xml:space="preserve"> Todo aquello que contribuya al bienestar, salud física, social y económica.</w:t>
            </w:r>
          </w:p>
          <w:p w14:paraId="759E5969" w14:textId="1448DF40" w:rsidR="00BB4919" w:rsidRDefault="00BB4919" w:rsidP="006436BE">
            <w:pPr>
              <w:pStyle w:val="Prrafodelista"/>
              <w:numPr>
                <w:ilvl w:val="0"/>
                <w:numId w:val="29"/>
              </w:numPr>
              <w:ind w:left="1176"/>
              <w:jc w:val="both"/>
              <w:rPr>
                <w:rFonts w:ascii="Arial" w:eastAsia="Arial" w:hAnsi="Arial" w:cs="Arial"/>
              </w:rPr>
            </w:pPr>
            <w:r w:rsidRPr="006436BE">
              <w:rPr>
                <w:rFonts w:ascii="Arial" w:eastAsia="Arial" w:hAnsi="Arial" w:cs="Arial"/>
                <w:b/>
                <w:bCs/>
              </w:rPr>
              <w:t>Solidario:</w:t>
            </w:r>
            <w:r w:rsidRPr="00C17AC5">
              <w:rPr>
                <w:rFonts w:ascii="Arial" w:eastAsia="Arial" w:hAnsi="Arial" w:cs="Arial"/>
              </w:rPr>
              <w:t xml:space="preserve"> Todos tendrán que poner de su parte en todos los niveles de todo el país.</w:t>
            </w:r>
          </w:p>
          <w:p w14:paraId="4AA963D4" w14:textId="77777777" w:rsidR="006436BE" w:rsidRPr="006436BE" w:rsidRDefault="006436BE" w:rsidP="006436BE">
            <w:pPr>
              <w:pStyle w:val="Prrafodelista"/>
              <w:ind w:left="1176"/>
              <w:jc w:val="both"/>
              <w:rPr>
                <w:rFonts w:ascii="Arial" w:eastAsia="Arial" w:hAnsi="Arial" w:cs="Arial"/>
              </w:rPr>
            </w:pPr>
          </w:p>
          <w:p w14:paraId="2EE8A030" w14:textId="678DBEA7" w:rsidR="003C355C" w:rsidRPr="006436BE" w:rsidRDefault="00BB4919" w:rsidP="006436BE">
            <w:pPr>
              <w:pStyle w:val="Prrafodelista"/>
              <w:numPr>
                <w:ilvl w:val="0"/>
                <w:numId w:val="12"/>
              </w:numPr>
              <w:spacing w:line="276" w:lineRule="auto"/>
              <w:jc w:val="both"/>
              <w:rPr>
                <w:rFonts w:ascii="Arial" w:eastAsia="Times New Roman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 </w:t>
            </w:r>
            <w:r w:rsidR="00F635E1" w:rsidRPr="00C17AC5">
              <w:rPr>
                <w:rFonts w:ascii="Arial" w:eastAsia="Arial" w:hAnsi="Arial" w:cs="Arial"/>
              </w:rPr>
              <w:t>Se habló de lineamientos técnicos de seguridad sanitaria para el retorno de actividades, en la plataforma nuevanormalidad.gob.mx, para el “Registro de la empresa”, una “Autoevaluación de Seguridad Sanitaria” y la “Validación por parte del IMSSS”</w:t>
            </w:r>
            <w:r w:rsidRPr="00C17AC5">
              <w:rPr>
                <w:rFonts w:ascii="Arial" w:eastAsia="Arial" w:hAnsi="Arial" w:cs="Arial"/>
              </w:rPr>
              <w:t>.</w:t>
            </w:r>
          </w:p>
          <w:p w14:paraId="43D7ED1A" w14:textId="77777777" w:rsidR="006436BE" w:rsidRPr="006436BE" w:rsidRDefault="006436BE" w:rsidP="006436BE">
            <w:pPr>
              <w:pStyle w:val="Prrafodelista"/>
              <w:spacing w:line="276" w:lineRule="auto"/>
              <w:jc w:val="both"/>
              <w:rPr>
                <w:rFonts w:ascii="Arial" w:eastAsia="Times New Roman" w:hAnsi="Arial" w:cs="Arial"/>
              </w:rPr>
            </w:pPr>
          </w:p>
          <w:p w14:paraId="0CDBDDFC" w14:textId="6B2BA54D" w:rsidR="006436BE" w:rsidRDefault="00065C55" w:rsidP="006436BE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  <w:r w:rsidRPr="00C17AC5"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  <w:t>Sesión de preguntas y respuestas:</w:t>
            </w:r>
          </w:p>
          <w:p w14:paraId="04716A65" w14:textId="77777777" w:rsidR="006436BE" w:rsidRPr="006436BE" w:rsidRDefault="006436BE" w:rsidP="006436BE">
            <w:pPr>
              <w:spacing w:after="120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  <w:u w:val="single"/>
              </w:rPr>
            </w:pPr>
          </w:p>
          <w:p w14:paraId="7F89AF44" w14:textId="59F7D1D9" w:rsidR="00065C55" w:rsidRPr="00C17AC5" w:rsidRDefault="008E45C7" w:rsidP="008B0ED4">
            <w:pPr>
              <w:pStyle w:val="Prrafodelista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  <w:u w:val="single"/>
              </w:rPr>
            </w:pPr>
            <w:r w:rsidRPr="00C17AC5">
              <w:rPr>
                <w:rFonts w:ascii="Arial" w:eastAsia="Arial" w:hAnsi="Arial" w:cs="Arial"/>
                <w:u w:val="single"/>
              </w:rPr>
              <w:t>El COVID</w:t>
            </w:r>
            <w:r w:rsidR="006436BE">
              <w:rPr>
                <w:rFonts w:ascii="Arial" w:eastAsia="Arial" w:hAnsi="Arial" w:cs="Arial"/>
                <w:u w:val="single"/>
              </w:rPr>
              <w:t>19 y la lactancia.</w:t>
            </w:r>
          </w:p>
          <w:p w14:paraId="2C7C1613" w14:textId="133A45FB" w:rsidR="00B60D21" w:rsidRPr="00C17AC5" w:rsidRDefault="009516D8" w:rsidP="008B0ED4">
            <w:pPr>
              <w:pStyle w:val="Prrafodelista"/>
              <w:numPr>
                <w:ilvl w:val="1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>No se transmite por esa vía, tras estudios previos en Asia</w:t>
            </w:r>
            <w:r w:rsidR="006436BE">
              <w:rPr>
                <w:rFonts w:ascii="Arial" w:eastAsia="Arial" w:hAnsi="Arial" w:cs="Arial"/>
              </w:rPr>
              <w:t>,</w:t>
            </w:r>
            <w:r w:rsidRPr="00C17AC5">
              <w:rPr>
                <w:rFonts w:ascii="Arial" w:eastAsia="Arial" w:hAnsi="Arial" w:cs="Arial"/>
              </w:rPr>
              <w:t xml:space="preserve"> especialmente en ese tema, se puede descartar esa posibilidad</w:t>
            </w:r>
            <w:r w:rsidR="00B60D21" w:rsidRPr="00C17AC5">
              <w:rPr>
                <w:rFonts w:ascii="Arial" w:eastAsia="Arial" w:hAnsi="Arial" w:cs="Arial"/>
              </w:rPr>
              <w:t>.</w:t>
            </w:r>
          </w:p>
          <w:p w14:paraId="37A01466" w14:textId="0CE4833C" w:rsidR="00934599" w:rsidRPr="00C17AC5" w:rsidRDefault="00934599" w:rsidP="008B0ED4">
            <w:pPr>
              <w:pStyle w:val="Prrafodelista"/>
              <w:numPr>
                <w:ilvl w:val="1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En estos tiempos las compañías productoras de formulas lácteas han tenido </w:t>
            </w:r>
            <w:r w:rsidR="006436BE" w:rsidRPr="00C17AC5">
              <w:rPr>
                <w:rFonts w:ascii="Arial" w:eastAsia="Arial" w:hAnsi="Arial" w:cs="Arial"/>
              </w:rPr>
              <w:t>un alza</w:t>
            </w:r>
            <w:r w:rsidRPr="00C17AC5">
              <w:rPr>
                <w:rFonts w:ascii="Arial" w:eastAsia="Arial" w:hAnsi="Arial" w:cs="Arial"/>
              </w:rPr>
              <w:t xml:space="preserve"> en las ventas, todo esto por el miedo y malas campañas.</w:t>
            </w:r>
          </w:p>
          <w:p w14:paraId="465D47F8" w14:textId="77777777" w:rsidR="00E715CC" w:rsidRPr="00C17AC5" w:rsidRDefault="00E715CC" w:rsidP="00E715CC">
            <w:pPr>
              <w:pStyle w:val="Prrafodelista"/>
              <w:spacing w:line="276" w:lineRule="auto"/>
              <w:ind w:left="1440"/>
              <w:jc w:val="both"/>
              <w:rPr>
                <w:rFonts w:ascii="Arial" w:eastAsia="Arial" w:hAnsi="Arial" w:cs="Arial"/>
                <w:sz w:val="16"/>
                <w:szCs w:val="16"/>
                <w:u w:val="single"/>
              </w:rPr>
            </w:pPr>
          </w:p>
          <w:p w14:paraId="10A4FDEF" w14:textId="3B23A9C5" w:rsidR="000F103A" w:rsidRPr="00C17AC5" w:rsidRDefault="008E45C7" w:rsidP="008B0ED4">
            <w:pPr>
              <w:pStyle w:val="Prrafodelista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  <w:u w:val="single"/>
              </w:rPr>
            </w:pPr>
            <w:r w:rsidRPr="00C17AC5">
              <w:rPr>
                <w:rFonts w:ascii="Arial" w:eastAsia="Arial" w:hAnsi="Arial" w:cs="Arial"/>
                <w:u w:val="single"/>
              </w:rPr>
              <w:t xml:space="preserve">Se tiene contemplado </w:t>
            </w:r>
            <w:r w:rsidR="006436BE">
              <w:rPr>
                <w:rFonts w:ascii="Arial" w:eastAsia="Arial" w:hAnsi="Arial" w:cs="Arial"/>
                <w:u w:val="single"/>
              </w:rPr>
              <w:t>la realidad de</w:t>
            </w:r>
            <w:r w:rsidRPr="00C17AC5">
              <w:rPr>
                <w:rFonts w:ascii="Arial" w:eastAsia="Arial" w:hAnsi="Arial" w:cs="Arial"/>
                <w:u w:val="single"/>
              </w:rPr>
              <w:t xml:space="preserve"> falta de agua</w:t>
            </w:r>
            <w:r w:rsidR="006436BE">
              <w:rPr>
                <w:rFonts w:ascii="Arial" w:eastAsia="Arial" w:hAnsi="Arial" w:cs="Arial"/>
                <w:u w:val="single"/>
              </w:rPr>
              <w:t xml:space="preserve"> en</w:t>
            </w:r>
            <w:r w:rsidRPr="00C17AC5">
              <w:rPr>
                <w:rFonts w:ascii="Arial" w:eastAsia="Arial" w:hAnsi="Arial" w:cs="Arial"/>
                <w:u w:val="single"/>
              </w:rPr>
              <w:t xml:space="preserve"> </w:t>
            </w:r>
            <w:r w:rsidR="006436BE">
              <w:rPr>
                <w:rFonts w:ascii="Arial" w:eastAsia="Arial" w:hAnsi="Arial" w:cs="Arial"/>
                <w:u w:val="single"/>
              </w:rPr>
              <w:t>algunas</w:t>
            </w:r>
            <w:r w:rsidRPr="00C17AC5">
              <w:rPr>
                <w:rFonts w:ascii="Arial" w:eastAsia="Arial" w:hAnsi="Arial" w:cs="Arial"/>
                <w:u w:val="single"/>
              </w:rPr>
              <w:t xml:space="preserve"> escuela</w:t>
            </w:r>
            <w:r w:rsidR="006436BE">
              <w:rPr>
                <w:rFonts w:ascii="Arial" w:eastAsia="Arial" w:hAnsi="Arial" w:cs="Arial"/>
                <w:u w:val="single"/>
              </w:rPr>
              <w:t>s</w:t>
            </w:r>
            <w:r w:rsidRPr="00C17AC5">
              <w:rPr>
                <w:rFonts w:ascii="Arial" w:eastAsia="Arial" w:hAnsi="Arial" w:cs="Arial"/>
                <w:u w:val="single"/>
              </w:rPr>
              <w:t xml:space="preserve"> para la nueva normalidad</w:t>
            </w:r>
            <w:r w:rsidR="002E72CE" w:rsidRPr="00C17AC5">
              <w:rPr>
                <w:rFonts w:ascii="Arial" w:eastAsia="Arial" w:hAnsi="Arial" w:cs="Arial"/>
                <w:u w:val="single"/>
              </w:rPr>
              <w:t>.</w:t>
            </w:r>
          </w:p>
          <w:p w14:paraId="4B5A4838" w14:textId="77777777" w:rsidR="006436BE" w:rsidRDefault="008E45C7" w:rsidP="00B60D21">
            <w:pPr>
              <w:pStyle w:val="Prrafodelista"/>
              <w:numPr>
                <w:ilvl w:val="1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>Se creó el programa “La escuela es nuestra”, donde se transfieren recursos a las escuelas para mejorar su infraestructura y equipamiento, existiendo ya 28,000 escuelas que han recibido la ayuda</w:t>
            </w:r>
            <w:r w:rsidR="006436BE">
              <w:rPr>
                <w:rFonts w:ascii="Arial" w:eastAsia="Arial" w:hAnsi="Arial" w:cs="Arial"/>
              </w:rPr>
              <w:t>.</w:t>
            </w:r>
          </w:p>
          <w:p w14:paraId="07129DAA" w14:textId="2299A448" w:rsidR="00E715CC" w:rsidRPr="00C17AC5" w:rsidRDefault="006436BE" w:rsidP="00B60D21">
            <w:pPr>
              <w:pStyle w:val="Prrafodelista"/>
              <w:numPr>
                <w:ilvl w:val="1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  <w:r w:rsidR="008E45C7" w:rsidRPr="00C17AC5">
              <w:rPr>
                <w:rFonts w:ascii="Arial" w:eastAsia="Arial" w:hAnsi="Arial" w:cs="Arial"/>
              </w:rPr>
              <w:t xml:space="preserve">e estima que para la próxima semana se llegue a 47,000; se </w:t>
            </w:r>
            <w:proofErr w:type="gramStart"/>
            <w:r w:rsidR="008E45C7" w:rsidRPr="00C17AC5">
              <w:rPr>
                <w:rFonts w:ascii="Arial" w:eastAsia="Arial" w:hAnsi="Arial" w:cs="Arial"/>
              </w:rPr>
              <w:t>le</w:t>
            </w:r>
            <w:proofErr w:type="gramEnd"/>
            <w:r w:rsidR="008E45C7" w:rsidRPr="00C17AC5">
              <w:rPr>
                <w:rFonts w:ascii="Arial" w:eastAsia="Arial" w:hAnsi="Arial" w:cs="Arial"/>
              </w:rPr>
              <w:t xml:space="preserve"> dio prioridad a las zonas de alta marginación e indígenas</w:t>
            </w:r>
            <w:r w:rsidR="00B60D21" w:rsidRPr="00C17AC5">
              <w:rPr>
                <w:rFonts w:ascii="Arial" w:eastAsia="Arial" w:hAnsi="Arial" w:cs="Arial"/>
              </w:rPr>
              <w:t xml:space="preserve">. </w:t>
            </w:r>
          </w:p>
          <w:p w14:paraId="298AE128" w14:textId="77777777" w:rsidR="00B60D21" w:rsidRPr="00C17AC5" w:rsidRDefault="00B60D21" w:rsidP="00B60D21">
            <w:pPr>
              <w:pStyle w:val="Prrafodelista"/>
              <w:spacing w:line="276" w:lineRule="auto"/>
              <w:ind w:left="144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609E318D" w14:textId="5E14E97B" w:rsidR="00CC06BC" w:rsidRPr="00C17AC5" w:rsidRDefault="000F0B12" w:rsidP="00CC06BC">
            <w:pPr>
              <w:pStyle w:val="Prrafodelista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  <w:u w:val="single"/>
              </w:rPr>
            </w:pPr>
            <w:r w:rsidRPr="00C17AC5">
              <w:rPr>
                <w:rFonts w:ascii="Arial" w:eastAsia="Arial" w:hAnsi="Arial" w:cs="Arial"/>
                <w:u w:val="single"/>
              </w:rPr>
              <w:t>¿</w:t>
            </w:r>
            <w:r w:rsidR="008E45C7" w:rsidRPr="00C17AC5">
              <w:rPr>
                <w:rFonts w:ascii="Arial" w:eastAsia="Arial" w:hAnsi="Arial" w:cs="Arial"/>
                <w:u w:val="single"/>
              </w:rPr>
              <w:t xml:space="preserve">Es recomendable adquirir arcos </w:t>
            </w:r>
            <w:proofErr w:type="spellStart"/>
            <w:r w:rsidR="006436BE">
              <w:rPr>
                <w:rFonts w:ascii="Arial" w:eastAsia="Arial" w:hAnsi="Arial" w:cs="Arial"/>
                <w:u w:val="single"/>
              </w:rPr>
              <w:t>desifectantes</w:t>
            </w:r>
            <w:proofErr w:type="spellEnd"/>
            <w:r w:rsidR="008E45C7" w:rsidRPr="00C17AC5">
              <w:rPr>
                <w:rFonts w:ascii="Arial" w:eastAsia="Arial" w:hAnsi="Arial" w:cs="Arial"/>
                <w:u w:val="single"/>
              </w:rPr>
              <w:t>?</w:t>
            </w:r>
          </w:p>
          <w:p w14:paraId="036CBA66" w14:textId="3F42037E" w:rsidR="00B60D21" w:rsidRPr="00C17AC5" w:rsidRDefault="00F81D68" w:rsidP="00CC06BC">
            <w:pPr>
              <w:pStyle w:val="Prrafodelista"/>
              <w:numPr>
                <w:ilvl w:val="1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En </w:t>
            </w:r>
            <w:r w:rsidR="00562358" w:rsidRPr="00C17AC5">
              <w:rPr>
                <w:rFonts w:ascii="Arial" w:eastAsia="Arial" w:hAnsi="Arial" w:cs="Arial"/>
              </w:rPr>
              <w:t xml:space="preserve">el proceso de Autoevaluación de </w:t>
            </w:r>
            <w:r w:rsidRPr="00C17AC5">
              <w:rPr>
                <w:rFonts w:ascii="Arial" w:eastAsia="Arial" w:hAnsi="Arial" w:cs="Arial"/>
              </w:rPr>
              <w:t xml:space="preserve">los Lineamientos </w:t>
            </w:r>
            <w:r w:rsidR="00562358" w:rsidRPr="00C17AC5">
              <w:rPr>
                <w:rFonts w:ascii="Arial" w:eastAsia="Arial" w:hAnsi="Arial" w:cs="Arial"/>
              </w:rPr>
              <w:t>T</w:t>
            </w:r>
            <w:r w:rsidRPr="00C17AC5">
              <w:rPr>
                <w:rFonts w:ascii="Arial" w:eastAsia="Arial" w:hAnsi="Arial" w:cs="Arial"/>
              </w:rPr>
              <w:t xml:space="preserve">écnicos </w:t>
            </w:r>
            <w:r w:rsidR="00562358" w:rsidRPr="00C17AC5">
              <w:rPr>
                <w:rFonts w:ascii="Arial" w:eastAsia="Arial" w:hAnsi="Arial" w:cs="Arial"/>
              </w:rPr>
              <w:t>de Seguridad Sanitaria</w:t>
            </w:r>
            <w:r w:rsidR="000A2553" w:rsidRPr="00C17AC5">
              <w:rPr>
                <w:rFonts w:ascii="Arial" w:eastAsia="Arial" w:hAnsi="Arial" w:cs="Arial"/>
              </w:rPr>
              <w:t xml:space="preserve"> para las empresas, se habla de tapetes sanitizantes o alternativas similares, o en su caso protectores desechables de calzado, (el lineamiento no recomienda el uso de arcos desinfectantes)</w:t>
            </w:r>
            <w:r w:rsidR="00B60D21" w:rsidRPr="00C17AC5">
              <w:rPr>
                <w:rFonts w:ascii="Arial" w:eastAsia="Arial" w:hAnsi="Arial" w:cs="Arial"/>
              </w:rPr>
              <w:t>.</w:t>
            </w:r>
          </w:p>
          <w:p w14:paraId="66376406" w14:textId="3EAA231C" w:rsidR="00CC06BC" w:rsidRPr="00C17AC5" w:rsidRDefault="00603B50" w:rsidP="00603B50">
            <w:pPr>
              <w:pStyle w:val="Prrafodelista"/>
              <w:spacing w:line="276" w:lineRule="auto"/>
              <w:ind w:left="144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C17AC5">
              <w:rPr>
                <w:rFonts w:ascii="Arial" w:eastAsia="Arial" w:hAnsi="Arial" w:cs="Arial"/>
              </w:rPr>
              <w:t xml:space="preserve"> </w:t>
            </w:r>
          </w:p>
          <w:p w14:paraId="0E256852" w14:textId="634DEB20" w:rsidR="00603B50" w:rsidRPr="00C17AC5" w:rsidRDefault="000F0B12" w:rsidP="00603B50">
            <w:pPr>
              <w:pStyle w:val="Prrafodelista"/>
              <w:numPr>
                <w:ilvl w:val="0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  <w:u w:val="single"/>
              </w:rPr>
            </w:pPr>
            <w:r w:rsidRPr="00C17AC5">
              <w:rPr>
                <w:rFonts w:ascii="Arial" w:eastAsia="Arial" w:hAnsi="Arial" w:cs="Arial"/>
                <w:u w:val="single"/>
              </w:rPr>
              <w:t>¿En caso de no llevar a cavo los protocolos de Seguridad Sanitaria, las empresas recibirán algún tipo de sanción?</w:t>
            </w:r>
          </w:p>
          <w:p w14:paraId="429DC97F" w14:textId="13DB2391" w:rsidR="00603B50" w:rsidRPr="00C17AC5" w:rsidRDefault="002D7B8C" w:rsidP="00B60D21">
            <w:pPr>
              <w:pStyle w:val="Prrafodelista"/>
              <w:numPr>
                <w:ilvl w:val="1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Al momento de hacer la Autoevaluación, la empresa está bajo protesta de decir la verdad, aceptando </w:t>
            </w:r>
            <w:r w:rsidR="006436BE">
              <w:rPr>
                <w:rFonts w:ascii="Arial" w:eastAsia="Arial" w:hAnsi="Arial" w:cs="Arial"/>
              </w:rPr>
              <w:t>las posibles</w:t>
            </w:r>
            <w:r w:rsidRPr="00C17AC5">
              <w:rPr>
                <w:rFonts w:ascii="Arial" w:eastAsia="Arial" w:hAnsi="Arial" w:cs="Arial"/>
              </w:rPr>
              <w:t xml:space="preserve"> inspecciones por parte del IMSS</w:t>
            </w:r>
            <w:r w:rsidR="006436BE">
              <w:rPr>
                <w:rFonts w:ascii="Arial" w:eastAsia="Arial" w:hAnsi="Arial" w:cs="Arial"/>
              </w:rPr>
              <w:t xml:space="preserve"> </w:t>
            </w:r>
            <w:r w:rsidRPr="00C17AC5">
              <w:rPr>
                <w:rFonts w:ascii="Arial" w:eastAsia="Arial" w:hAnsi="Arial" w:cs="Arial"/>
              </w:rPr>
              <w:t>y de otras autoridades</w:t>
            </w:r>
            <w:r w:rsidR="00B60D21" w:rsidRPr="00C17AC5">
              <w:rPr>
                <w:rFonts w:ascii="Arial" w:eastAsia="Arial" w:hAnsi="Arial" w:cs="Arial"/>
              </w:rPr>
              <w:t>.</w:t>
            </w:r>
          </w:p>
          <w:p w14:paraId="7DBB0072" w14:textId="47B00AF6" w:rsidR="002D7B8C" w:rsidRPr="00C17AC5" w:rsidRDefault="002D7B8C" w:rsidP="00B60D21">
            <w:pPr>
              <w:pStyle w:val="Prrafodelista"/>
              <w:numPr>
                <w:ilvl w:val="1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La Secretaría del Trabajo tiene </w:t>
            </w:r>
            <w:r w:rsidR="006436BE">
              <w:rPr>
                <w:rFonts w:ascii="Arial" w:eastAsia="Arial" w:hAnsi="Arial" w:cs="Arial"/>
              </w:rPr>
              <w:t>un techo</w:t>
            </w:r>
            <w:r w:rsidRPr="00C17AC5">
              <w:rPr>
                <w:rFonts w:ascii="Arial" w:eastAsia="Arial" w:hAnsi="Arial" w:cs="Arial"/>
              </w:rPr>
              <w:t xml:space="preserve"> presupuestal para hacer 5000 verificaciones</w:t>
            </w:r>
            <w:r w:rsidR="006436BE">
              <w:rPr>
                <w:rFonts w:ascii="Arial" w:eastAsia="Arial" w:hAnsi="Arial" w:cs="Arial"/>
              </w:rPr>
              <w:t>,</w:t>
            </w:r>
            <w:r w:rsidRPr="00C17AC5">
              <w:rPr>
                <w:rFonts w:ascii="Arial" w:eastAsia="Arial" w:hAnsi="Arial" w:cs="Arial"/>
              </w:rPr>
              <w:t xml:space="preserve"> al igual que la COFEPRIS.</w:t>
            </w:r>
          </w:p>
          <w:p w14:paraId="3D867E6E" w14:textId="3870D5CC" w:rsidR="00B60D21" w:rsidRPr="006436BE" w:rsidRDefault="002D7B8C" w:rsidP="00CE31B7">
            <w:pPr>
              <w:pStyle w:val="Prrafodelista"/>
              <w:numPr>
                <w:ilvl w:val="1"/>
                <w:numId w:val="15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En caso de incumplimiento de la empresa se procederá a la clausura, según </w:t>
            </w:r>
            <w:r w:rsidR="00432D98" w:rsidRPr="00C17AC5">
              <w:rPr>
                <w:rFonts w:ascii="Arial" w:eastAsia="Arial" w:hAnsi="Arial" w:cs="Arial"/>
              </w:rPr>
              <w:t>el Acuerdo publicado en el Diario Oficia de la Federación (DOF) el día 14 de mayo.</w:t>
            </w:r>
          </w:p>
        </w:tc>
      </w:tr>
      <w:tr w:rsidR="007D191E" w:rsidRPr="00C17AC5" w14:paraId="1F6BC771" w14:textId="77777777" w:rsidTr="00037CC6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3EB4E" w14:textId="63AAC52D" w:rsidR="00176CAF" w:rsidRPr="00C17AC5" w:rsidRDefault="0039398F" w:rsidP="00176CAF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17AC5">
              <w:rPr>
                <w:rFonts w:ascii="Arial" w:eastAsia="Arial" w:hAnsi="Arial" w:cs="Arial"/>
                <w:b/>
                <w:sz w:val="22"/>
                <w:szCs w:val="22"/>
              </w:rPr>
              <w:t>Participó</w:t>
            </w:r>
            <w:r w:rsidR="00176CAF" w:rsidRPr="00C17AC5"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8C7F5" w14:textId="77777777" w:rsidR="00504412" w:rsidRPr="00C17AC5" w:rsidRDefault="00176CAF" w:rsidP="00603B50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C17AC5">
              <w:rPr>
                <w:rFonts w:ascii="Arial" w:eastAsia="Arial" w:hAnsi="Arial" w:cs="Arial"/>
              </w:rPr>
              <w:t xml:space="preserve">Dr. Hugo López-Gatell Ramírez. Subsecretario de Prevención </w:t>
            </w:r>
            <w:r w:rsidR="00603B50" w:rsidRPr="00C17AC5">
              <w:rPr>
                <w:rFonts w:ascii="Arial" w:eastAsia="Arial" w:hAnsi="Arial" w:cs="Arial"/>
              </w:rPr>
              <w:t>y Promoción de la Salud en la Secretaría de Salud.</w:t>
            </w:r>
          </w:p>
          <w:p w14:paraId="39C38A35" w14:textId="1D1A63E0" w:rsidR="008E0D7A" w:rsidRPr="00C17AC5" w:rsidRDefault="00D5007F" w:rsidP="00D5007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C17AC5">
              <w:rPr>
                <w:rFonts w:ascii="Arial" w:hAnsi="Arial" w:cs="Arial"/>
              </w:rPr>
              <w:t>Esteban Moctezuma Barragán. Secretario de Educación Pública</w:t>
            </w:r>
            <w:r w:rsidR="008E0D7A" w:rsidRPr="00C17AC5">
              <w:rPr>
                <w:rFonts w:ascii="Arial" w:hAnsi="Arial" w:cs="Arial"/>
              </w:rPr>
              <w:t>.</w:t>
            </w:r>
          </w:p>
          <w:p w14:paraId="53AFEEDF" w14:textId="0E852176" w:rsidR="008E0D7A" w:rsidRPr="00C17AC5" w:rsidRDefault="00D5007F" w:rsidP="00D5007F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C17AC5">
              <w:rPr>
                <w:rFonts w:ascii="Arial" w:hAnsi="Arial" w:cs="Arial"/>
              </w:rPr>
              <w:t>Zoé Robledo Aburto. Director General del Instituto Mexicano del Seguro Social</w:t>
            </w:r>
            <w:r w:rsidR="008E0D7A" w:rsidRPr="00C17AC5">
              <w:rPr>
                <w:rFonts w:ascii="Arial" w:hAnsi="Arial" w:cs="Arial"/>
              </w:rPr>
              <w:t>.</w:t>
            </w:r>
          </w:p>
        </w:tc>
      </w:tr>
    </w:tbl>
    <w:p w14:paraId="5041F41D" w14:textId="77777777" w:rsidR="00CC06BC" w:rsidRPr="00C17AC5" w:rsidRDefault="00CC06BC" w:rsidP="00FD760B">
      <w:pPr>
        <w:rPr>
          <w:rFonts w:ascii="Arial" w:eastAsia="Arial" w:hAnsi="Arial" w:cs="Arial"/>
          <w:sz w:val="22"/>
          <w:szCs w:val="22"/>
        </w:rPr>
      </w:pPr>
    </w:p>
    <w:sectPr w:rsidR="00CC06BC" w:rsidRPr="00C17AC5" w:rsidSect="00FD760B">
      <w:headerReference w:type="default" r:id="rId13"/>
      <w:footerReference w:type="default" r:id="rId14"/>
      <w:pgSz w:w="12240" w:h="15840"/>
      <w:pgMar w:top="1440" w:right="1440" w:bottom="1053" w:left="1440" w:header="709" w:footer="709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0B158" w14:textId="77777777" w:rsidR="00D41991" w:rsidRDefault="00D41991">
      <w:r>
        <w:separator/>
      </w:r>
    </w:p>
  </w:endnote>
  <w:endnote w:type="continuationSeparator" w:id="0">
    <w:p w14:paraId="7453F28E" w14:textId="77777777" w:rsidR="00D41991" w:rsidRDefault="00D4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1"/>
    <w:family w:val="swiss"/>
    <w:pitch w:val="variable"/>
  </w:font>
  <w:font w:name="Noto Sans CJK SC"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F8740" w14:textId="4B9DE54A" w:rsidR="002D7B8C" w:rsidRDefault="00CE31B7">
    <w:pPr>
      <w:tabs>
        <w:tab w:val="center" w:pos="4419"/>
        <w:tab w:val="right" w:pos="8838"/>
      </w:tabs>
      <w:jc w:val="right"/>
      <w:rPr>
        <w:sz w:val="16"/>
        <w:szCs w:val="16"/>
      </w:rPr>
    </w:pPr>
    <w:r>
      <w:rPr>
        <w:sz w:val="16"/>
        <w:szCs w:val="16"/>
      </w:rPr>
      <w:t>RER</w:t>
    </w:r>
    <w:r w:rsidR="002D7B8C">
      <w:rPr>
        <w:sz w:val="16"/>
        <w:szCs w:val="16"/>
      </w:rPr>
      <w:t>_ATM_ DEAEE</w:t>
    </w:r>
  </w:p>
  <w:p w14:paraId="14E46850" w14:textId="6B4AAAEC" w:rsidR="002D7B8C" w:rsidRDefault="002D7B8C">
    <w:pPr>
      <w:tabs>
        <w:tab w:val="center" w:pos="4419"/>
        <w:tab w:val="right" w:pos="8838"/>
      </w:tabs>
      <w:jc w:val="right"/>
      <w:rPr>
        <w:smallCaps/>
        <w:color w:val="5B9BD5"/>
      </w:rPr>
    </w:pPr>
    <w:r>
      <w:rPr>
        <w:sz w:val="16"/>
        <w:szCs w:val="16"/>
      </w:rPr>
      <w:t>2</w:t>
    </w:r>
    <w:r w:rsidR="006436BE">
      <w:rPr>
        <w:sz w:val="16"/>
        <w:szCs w:val="16"/>
      </w:rPr>
      <w:t>9.</w:t>
    </w:r>
    <w:r>
      <w:rPr>
        <w:sz w:val="16"/>
        <w:szCs w:val="16"/>
      </w:rPr>
      <w:t>05.2020_V1</w:t>
    </w:r>
  </w:p>
  <w:p w14:paraId="1982722C" w14:textId="77777777" w:rsidR="002D7B8C" w:rsidRDefault="002D7B8C">
    <w:pPr>
      <w:tabs>
        <w:tab w:val="center" w:pos="4419"/>
        <w:tab w:val="right" w:pos="8838"/>
      </w:tabs>
      <w:jc w:val="center"/>
    </w:pPr>
    <w:r>
      <w:rPr>
        <w:smallCaps/>
        <w:color w:val="5B9BD5"/>
      </w:rPr>
      <w:fldChar w:fldCharType="begin"/>
    </w:r>
    <w:r>
      <w:rPr>
        <w:smallCaps/>
      </w:rPr>
      <w:instrText>PAGE</w:instrText>
    </w:r>
    <w:r>
      <w:rPr>
        <w:smallCaps/>
      </w:rPr>
      <w:fldChar w:fldCharType="separate"/>
    </w:r>
    <w:r w:rsidR="00CE31B7">
      <w:rPr>
        <w:smallCaps/>
        <w:noProof/>
      </w:rPr>
      <w:t>6</w:t>
    </w:r>
    <w:r>
      <w:rPr>
        <w:smallCaps/>
      </w:rPr>
      <w:fldChar w:fldCharType="end"/>
    </w:r>
  </w:p>
  <w:p w14:paraId="3C62C2CC" w14:textId="77777777" w:rsidR="002D7B8C" w:rsidRDefault="002D7B8C">
    <w:pP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  <w:lang w:eastAsia="es-ES"/>
      </w:rPr>
      <w:drawing>
        <wp:anchor distT="0" distB="0" distL="114300" distR="114300" simplePos="0" relativeHeight="11" behindDoc="1" locked="0" layoutInCell="1" allowOverlap="1" wp14:anchorId="6554E055" wp14:editId="042F100C">
          <wp:simplePos x="0" y="0"/>
          <wp:positionH relativeFrom="column">
            <wp:posOffset>-850900</wp:posOffset>
          </wp:positionH>
          <wp:positionV relativeFrom="paragraph">
            <wp:posOffset>175895</wp:posOffset>
          </wp:positionV>
          <wp:extent cx="7673975" cy="401955"/>
          <wp:effectExtent l="0" t="0" r="0" b="0"/>
          <wp:wrapSquare wrapText="bothSides"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9616" b="23875"/>
                  <a:stretch>
                    <a:fillRect/>
                  </a:stretch>
                </pic:blipFill>
                <pic:spPr bwMode="auto">
                  <a:xfrm>
                    <a:off x="0" y="0"/>
                    <a:ext cx="7673975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3F083" w14:textId="77777777" w:rsidR="00D41991" w:rsidRDefault="00D41991">
      <w:r>
        <w:separator/>
      </w:r>
    </w:p>
  </w:footnote>
  <w:footnote w:type="continuationSeparator" w:id="0">
    <w:p w14:paraId="77A00C21" w14:textId="77777777" w:rsidR="00D41991" w:rsidRDefault="00D41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562BB" w14:textId="77777777" w:rsidR="002D7B8C" w:rsidRDefault="002D7B8C">
    <w:pPr>
      <w:spacing w:before="120"/>
      <w:ind w:right="-142"/>
      <w:jc w:val="right"/>
      <w:rPr>
        <w:rFonts w:ascii="Arial Black" w:eastAsia="Arial Black" w:hAnsi="Arial Black" w:cs="Arial Black"/>
        <w:color w:val="4597A1"/>
        <w:sz w:val="18"/>
        <w:szCs w:val="18"/>
      </w:rPr>
    </w:pPr>
    <w:r>
      <w:rPr>
        <w:noProof/>
        <w:lang w:eastAsia="es-ES"/>
      </w:rPr>
      <w:drawing>
        <wp:anchor distT="0" distB="0" distL="114300" distR="118745" simplePos="0" relativeHeight="6" behindDoc="1" locked="0" layoutInCell="1" allowOverlap="1" wp14:anchorId="0530BB00" wp14:editId="3982ADDE">
          <wp:simplePos x="0" y="0"/>
          <wp:positionH relativeFrom="column">
            <wp:posOffset>-525145</wp:posOffset>
          </wp:positionH>
          <wp:positionV relativeFrom="paragraph">
            <wp:posOffset>-111125</wp:posOffset>
          </wp:positionV>
          <wp:extent cx="1062355" cy="50355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8040"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Black" w:eastAsia="Arial Black" w:hAnsi="Arial Black" w:cs="Arial Black"/>
        <w:color w:val="4597A1"/>
        <w:sz w:val="18"/>
        <w:szCs w:val="18"/>
      </w:rPr>
      <w:t>Instituto de Transparencia, Acceso a la Información Pública,</w:t>
    </w:r>
  </w:p>
  <w:p w14:paraId="65596CF5" w14:textId="77777777" w:rsidR="002D7B8C" w:rsidRDefault="002D7B8C">
    <w:pPr>
      <w:ind w:right="-142"/>
      <w:jc w:val="right"/>
      <w:rPr>
        <w:rFonts w:ascii="Arial Black" w:eastAsia="Arial Black" w:hAnsi="Arial Black" w:cs="Arial Black"/>
        <w:color w:val="4597A1"/>
        <w:sz w:val="18"/>
        <w:szCs w:val="18"/>
      </w:rPr>
    </w:pPr>
    <w:r>
      <w:rPr>
        <w:rFonts w:ascii="Arial Black" w:eastAsia="Arial Black" w:hAnsi="Arial Black" w:cs="Arial Black"/>
        <w:color w:val="4597A1"/>
        <w:sz w:val="18"/>
        <w:szCs w:val="18"/>
      </w:rPr>
      <w:t>Protección de Datos Personales y Rendición de Cuentas de la Ciudad de México</w:t>
    </w:r>
  </w:p>
  <w:p w14:paraId="32B5E8B8" w14:textId="77777777" w:rsidR="002D7B8C" w:rsidRDefault="002D7B8C">
    <w:pPr>
      <w:ind w:right="-142"/>
      <w:jc w:val="right"/>
      <w:rPr>
        <w:rFonts w:ascii="Arial Black" w:eastAsia="Arial Black" w:hAnsi="Arial Black" w:cs="Arial Black"/>
        <w:color w:val="4597A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686"/>
    <w:multiLevelType w:val="hybridMultilevel"/>
    <w:tmpl w:val="0462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54EDA"/>
    <w:multiLevelType w:val="hybridMultilevel"/>
    <w:tmpl w:val="AEDCB5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80AD8"/>
    <w:multiLevelType w:val="hybridMultilevel"/>
    <w:tmpl w:val="74DE06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766B7"/>
    <w:multiLevelType w:val="hybridMultilevel"/>
    <w:tmpl w:val="7248D6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3433F"/>
    <w:multiLevelType w:val="hybridMultilevel"/>
    <w:tmpl w:val="1E60D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22483"/>
    <w:multiLevelType w:val="hybridMultilevel"/>
    <w:tmpl w:val="DD8CB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29620A"/>
    <w:multiLevelType w:val="hybridMultilevel"/>
    <w:tmpl w:val="D9B208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503D7"/>
    <w:multiLevelType w:val="hybridMultilevel"/>
    <w:tmpl w:val="E16C8C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521F9"/>
    <w:multiLevelType w:val="hybridMultilevel"/>
    <w:tmpl w:val="27AECAF6"/>
    <w:lvl w:ilvl="0" w:tplc="08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1B402AD0"/>
    <w:multiLevelType w:val="multilevel"/>
    <w:tmpl w:val="525C2910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F53EBF"/>
    <w:multiLevelType w:val="multilevel"/>
    <w:tmpl w:val="ABC426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FE84DB0"/>
    <w:multiLevelType w:val="hybridMultilevel"/>
    <w:tmpl w:val="4F0E56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D4DE8"/>
    <w:multiLevelType w:val="hybridMultilevel"/>
    <w:tmpl w:val="20D4EEFE"/>
    <w:lvl w:ilvl="0" w:tplc="EB108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8F0437"/>
    <w:multiLevelType w:val="hybridMultilevel"/>
    <w:tmpl w:val="C9BE12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661C59"/>
    <w:multiLevelType w:val="hybridMultilevel"/>
    <w:tmpl w:val="715AE6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95EAB"/>
    <w:multiLevelType w:val="hybridMultilevel"/>
    <w:tmpl w:val="FCE80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E48B9"/>
    <w:multiLevelType w:val="hybridMultilevel"/>
    <w:tmpl w:val="591858C6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E11E6C"/>
    <w:multiLevelType w:val="hybridMultilevel"/>
    <w:tmpl w:val="ACFA9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47F95"/>
    <w:multiLevelType w:val="hybridMultilevel"/>
    <w:tmpl w:val="3D8A3D28"/>
    <w:lvl w:ilvl="0" w:tplc="AE06BF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A473B"/>
    <w:multiLevelType w:val="hybridMultilevel"/>
    <w:tmpl w:val="1BB8D2AA"/>
    <w:lvl w:ilvl="0" w:tplc="D7962EC8">
      <w:start w:val="15"/>
      <w:numFmt w:val="bullet"/>
      <w:lvlText w:val="-"/>
      <w:lvlJc w:val="left"/>
      <w:pPr>
        <w:ind w:left="720" w:hanging="360"/>
      </w:pPr>
      <w:rPr>
        <w:rFonts w:ascii="Arial Narrow" w:eastAsia="Arial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7F5208"/>
    <w:multiLevelType w:val="multilevel"/>
    <w:tmpl w:val="3BB4CDD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0B74C1"/>
    <w:multiLevelType w:val="hybridMultilevel"/>
    <w:tmpl w:val="E3EA1D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81BA3"/>
    <w:multiLevelType w:val="multilevel"/>
    <w:tmpl w:val="DEE4618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ECE597C"/>
    <w:multiLevelType w:val="multilevel"/>
    <w:tmpl w:val="7D34AB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 w15:restartNumberingAfterBreak="0">
    <w:nsid w:val="72E20825"/>
    <w:multiLevelType w:val="hybridMultilevel"/>
    <w:tmpl w:val="1526A7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C2525F"/>
    <w:multiLevelType w:val="hybridMultilevel"/>
    <w:tmpl w:val="8D2E8A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05036"/>
    <w:multiLevelType w:val="hybridMultilevel"/>
    <w:tmpl w:val="F0D841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B2830"/>
    <w:multiLevelType w:val="hybridMultilevel"/>
    <w:tmpl w:val="EC4A5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0089C"/>
    <w:multiLevelType w:val="multilevel"/>
    <w:tmpl w:val="D02EF2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0"/>
  </w:num>
  <w:num w:numId="3">
    <w:abstractNumId w:val="28"/>
  </w:num>
  <w:num w:numId="4">
    <w:abstractNumId w:val="9"/>
  </w:num>
  <w:num w:numId="5">
    <w:abstractNumId w:val="22"/>
  </w:num>
  <w:num w:numId="6">
    <w:abstractNumId w:val="23"/>
  </w:num>
  <w:num w:numId="7">
    <w:abstractNumId w:val="5"/>
  </w:num>
  <w:num w:numId="8">
    <w:abstractNumId w:val="19"/>
  </w:num>
  <w:num w:numId="9">
    <w:abstractNumId w:val="26"/>
  </w:num>
  <w:num w:numId="10">
    <w:abstractNumId w:val="11"/>
  </w:num>
  <w:num w:numId="11">
    <w:abstractNumId w:val="2"/>
  </w:num>
  <w:num w:numId="12">
    <w:abstractNumId w:val="24"/>
  </w:num>
  <w:num w:numId="13">
    <w:abstractNumId w:val="0"/>
  </w:num>
  <w:num w:numId="14">
    <w:abstractNumId w:val="14"/>
  </w:num>
  <w:num w:numId="15">
    <w:abstractNumId w:val="17"/>
  </w:num>
  <w:num w:numId="16">
    <w:abstractNumId w:val="12"/>
  </w:num>
  <w:num w:numId="17">
    <w:abstractNumId w:val="13"/>
  </w:num>
  <w:num w:numId="18">
    <w:abstractNumId w:val="6"/>
  </w:num>
  <w:num w:numId="19">
    <w:abstractNumId w:val="3"/>
  </w:num>
  <w:num w:numId="20">
    <w:abstractNumId w:val="15"/>
  </w:num>
  <w:num w:numId="21">
    <w:abstractNumId w:val="27"/>
  </w:num>
  <w:num w:numId="22">
    <w:abstractNumId w:val="18"/>
  </w:num>
  <w:num w:numId="23">
    <w:abstractNumId w:val="21"/>
  </w:num>
  <w:num w:numId="24">
    <w:abstractNumId w:val="7"/>
  </w:num>
  <w:num w:numId="25">
    <w:abstractNumId w:val="4"/>
  </w:num>
  <w:num w:numId="26">
    <w:abstractNumId w:val="8"/>
  </w:num>
  <w:num w:numId="27">
    <w:abstractNumId w:val="16"/>
  </w:num>
  <w:num w:numId="28">
    <w:abstractNumId w:val="2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EE5"/>
    <w:rsid w:val="00020DBA"/>
    <w:rsid w:val="00037CC6"/>
    <w:rsid w:val="00040640"/>
    <w:rsid w:val="000427A2"/>
    <w:rsid w:val="00046950"/>
    <w:rsid w:val="00065C55"/>
    <w:rsid w:val="00070076"/>
    <w:rsid w:val="00085DC8"/>
    <w:rsid w:val="00086D76"/>
    <w:rsid w:val="000A2553"/>
    <w:rsid w:val="000A5432"/>
    <w:rsid w:val="000B6824"/>
    <w:rsid w:val="000D4F88"/>
    <w:rsid w:val="000F0B12"/>
    <w:rsid w:val="000F103A"/>
    <w:rsid w:val="000F6412"/>
    <w:rsid w:val="0011305D"/>
    <w:rsid w:val="001248B5"/>
    <w:rsid w:val="00137294"/>
    <w:rsid w:val="001658A0"/>
    <w:rsid w:val="001735AB"/>
    <w:rsid w:val="00176CAF"/>
    <w:rsid w:val="001A15BB"/>
    <w:rsid w:val="00212E75"/>
    <w:rsid w:val="002130D3"/>
    <w:rsid w:val="00245444"/>
    <w:rsid w:val="00262467"/>
    <w:rsid w:val="002971A1"/>
    <w:rsid w:val="002A0E21"/>
    <w:rsid w:val="002D025D"/>
    <w:rsid w:val="002D7B8C"/>
    <w:rsid w:val="002E3DDF"/>
    <w:rsid w:val="002E72CE"/>
    <w:rsid w:val="00306311"/>
    <w:rsid w:val="003278AA"/>
    <w:rsid w:val="00332DB1"/>
    <w:rsid w:val="003547CB"/>
    <w:rsid w:val="00360C5B"/>
    <w:rsid w:val="0039398F"/>
    <w:rsid w:val="003B2B12"/>
    <w:rsid w:val="003C355C"/>
    <w:rsid w:val="003D25CF"/>
    <w:rsid w:val="003F61C6"/>
    <w:rsid w:val="004176D8"/>
    <w:rsid w:val="00432D98"/>
    <w:rsid w:val="00467B0E"/>
    <w:rsid w:val="004C3715"/>
    <w:rsid w:val="004D08EC"/>
    <w:rsid w:val="004E196F"/>
    <w:rsid w:val="004E4BE6"/>
    <w:rsid w:val="00504412"/>
    <w:rsid w:val="00513220"/>
    <w:rsid w:val="00513845"/>
    <w:rsid w:val="005420AC"/>
    <w:rsid w:val="00562358"/>
    <w:rsid w:val="005733F5"/>
    <w:rsid w:val="005A35AD"/>
    <w:rsid w:val="005B3BF1"/>
    <w:rsid w:val="005C79C1"/>
    <w:rsid w:val="005E0A2D"/>
    <w:rsid w:val="005E624D"/>
    <w:rsid w:val="005F47B9"/>
    <w:rsid w:val="00603B50"/>
    <w:rsid w:val="00621CB4"/>
    <w:rsid w:val="006436BE"/>
    <w:rsid w:val="00647042"/>
    <w:rsid w:val="00653C45"/>
    <w:rsid w:val="0067269B"/>
    <w:rsid w:val="00676E40"/>
    <w:rsid w:val="006852D5"/>
    <w:rsid w:val="00690116"/>
    <w:rsid w:val="006B0A54"/>
    <w:rsid w:val="006B34D7"/>
    <w:rsid w:val="006F3A01"/>
    <w:rsid w:val="00713BD3"/>
    <w:rsid w:val="007244D9"/>
    <w:rsid w:val="00733CDC"/>
    <w:rsid w:val="00744106"/>
    <w:rsid w:val="0074413B"/>
    <w:rsid w:val="00755BE5"/>
    <w:rsid w:val="007622E8"/>
    <w:rsid w:val="007730A0"/>
    <w:rsid w:val="00780140"/>
    <w:rsid w:val="007C62DE"/>
    <w:rsid w:val="007D191E"/>
    <w:rsid w:val="008102B2"/>
    <w:rsid w:val="00815C88"/>
    <w:rsid w:val="008170A9"/>
    <w:rsid w:val="00825E2E"/>
    <w:rsid w:val="00860AF1"/>
    <w:rsid w:val="008931A2"/>
    <w:rsid w:val="008B0ED4"/>
    <w:rsid w:val="008C0319"/>
    <w:rsid w:val="008C24ED"/>
    <w:rsid w:val="008D43C7"/>
    <w:rsid w:val="008E0D7A"/>
    <w:rsid w:val="008E45C7"/>
    <w:rsid w:val="008E498F"/>
    <w:rsid w:val="00913896"/>
    <w:rsid w:val="00934599"/>
    <w:rsid w:val="009516D8"/>
    <w:rsid w:val="00972BA6"/>
    <w:rsid w:val="0097312C"/>
    <w:rsid w:val="00984E80"/>
    <w:rsid w:val="00985163"/>
    <w:rsid w:val="00A30723"/>
    <w:rsid w:val="00A52B9E"/>
    <w:rsid w:val="00A60ECD"/>
    <w:rsid w:val="00A6194F"/>
    <w:rsid w:val="00A65D93"/>
    <w:rsid w:val="00A76D0B"/>
    <w:rsid w:val="00AA5E0C"/>
    <w:rsid w:val="00AB4768"/>
    <w:rsid w:val="00AB7752"/>
    <w:rsid w:val="00AC04CD"/>
    <w:rsid w:val="00AF20CC"/>
    <w:rsid w:val="00B03BFB"/>
    <w:rsid w:val="00B142AD"/>
    <w:rsid w:val="00B32175"/>
    <w:rsid w:val="00B60D21"/>
    <w:rsid w:val="00B72E85"/>
    <w:rsid w:val="00BB4919"/>
    <w:rsid w:val="00BB49EA"/>
    <w:rsid w:val="00BC485E"/>
    <w:rsid w:val="00BD115F"/>
    <w:rsid w:val="00BD50DD"/>
    <w:rsid w:val="00BF0C3D"/>
    <w:rsid w:val="00C1262B"/>
    <w:rsid w:val="00C17AC5"/>
    <w:rsid w:val="00C23891"/>
    <w:rsid w:val="00C36EC9"/>
    <w:rsid w:val="00C50E99"/>
    <w:rsid w:val="00C62052"/>
    <w:rsid w:val="00C64C67"/>
    <w:rsid w:val="00C93527"/>
    <w:rsid w:val="00C97609"/>
    <w:rsid w:val="00CA4FA1"/>
    <w:rsid w:val="00CC06BC"/>
    <w:rsid w:val="00CD1D81"/>
    <w:rsid w:val="00CD4407"/>
    <w:rsid w:val="00CD515D"/>
    <w:rsid w:val="00CE2AFD"/>
    <w:rsid w:val="00CE31B7"/>
    <w:rsid w:val="00CF256A"/>
    <w:rsid w:val="00D21271"/>
    <w:rsid w:val="00D41991"/>
    <w:rsid w:val="00D45EE5"/>
    <w:rsid w:val="00D5007F"/>
    <w:rsid w:val="00D8757C"/>
    <w:rsid w:val="00D95CF3"/>
    <w:rsid w:val="00DA5AED"/>
    <w:rsid w:val="00DA791D"/>
    <w:rsid w:val="00DC7D1B"/>
    <w:rsid w:val="00DE361C"/>
    <w:rsid w:val="00DF0006"/>
    <w:rsid w:val="00DF7229"/>
    <w:rsid w:val="00E07113"/>
    <w:rsid w:val="00E23BC7"/>
    <w:rsid w:val="00E66AEF"/>
    <w:rsid w:val="00E715CC"/>
    <w:rsid w:val="00E750E1"/>
    <w:rsid w:val="00E77B18"/>
    <w:rsid w:val="00E92259"/>
    <w:rsid w:val="00E96543"/>
    <w:rsid w:val="00EA20A0"/>
    <w:rsid w:val="00EB7EC2"/>
    <w:rsid w:val="00EC60A5"/>
    <w:rsid w:val="00F00905"/>
    <w:rsid w:val="00F17734"/>
    <w:rsid w:val="00F33EF8"/>
    <w:rsid w:val="00F635E1"/>
    <w:rsid w:val="00F766E8"/>
    <w:rsid w:val="00F81D68"/>
    <w:rsid w:val="00F9022A"/>
    <w:rsid w:val="00F904CD"/>
    <w:rsid w:val="00FC2173"/>
    <w:rsid w:val="00FC293F"/>
    <w:rsid w:val="00FD760B"/>
    <w:rsid w:val="00FE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19EA64"/>
  <w15:docId w15:val="{C74C3F60-83AA-884F-A5EC-D0C6723B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E2E"/>
    <w:rPr>
      <w:rFonts w:ascii="Times New Roman" w:eastAsia="Times New Roman" w:hAnsi="Times New Roman" w:cs="Times New Roman"/>
      <w:sz w:val="24"/>
      <w:szCs w:val="24"/>
      <w:lang w:val="es-ES" w:eastAsia="es-MX"/>
    </w:rPr>
  </w:style>
  <w:style w:type="paragraph" w:styleId="Ttulo1">
    <w:name w:val="heading 1"/>
    <w:basedOn w:val="Normal"/>
    <w:link w:val="Ttulo1Car"/>
    <w:uiPriority w:val="9"/>
    <w:qFormat/>
    <w:rsid w:val="00651F26"/>
    <w:pPr>
      <w:spacing w:beforeAutospacing="1" w:after="160" w:afterAutospacing="1"/>
      <w:outlineLvl w:val="0"/>
    </w:pPr>
    <w:rPr>
      <w:rFonts w:eastAsiaTheme="minorHAnsi"/>
      <w:b/>
      <w:bCs/>
      <w:kern w:val="2"/>
      <w:sz w:val="48"/>
      <w:szCs w:val="48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31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2E3820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44053B"/>
    <w:rPr>
      <w:rFonts w:ascii="Calibri" w:eastAsia="Calibri" w:hAnsi="Calibri" w:cs="Calibri"/>
      <w:lang w:val="es-ES_tradnl" w:eastAsia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3C27DA"/>
    <w:rPr>
      <w:rFonts w:ascii="Lucida Grande" w:eastAsia="Calibri" w:hAnsi="Lucida Grande" w:cs="Lucida Grande"/>
      <w:sz w:val="18"/>
      <w:szCs w:val="18"/>
      <w:lang w:val="es-ES_tradnl" w:eastAsia="es-MX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651F26"/>
    <w:rPr>
      <w:rFonts w:ascii="Times New Roman" w:hAnsi="Times New Roman" w:cs="Times New Roman"/>
      <w:b/>
      <w:bCs/>
      <w:kern w:val="2"/>
      <w:sz w:val="48"/>
      <w:szCs w:val="48"/>
      <w:lang w:eastAsia="es-ES"/>
    </w:rPr>
  </w:style>
  <w:style w:type="character" w:customStyle="1" w:styleId="EnlacedeInternet">
    <w:name w:val="Enlace de Internet"/>
    <w:basedOn w:val="Fuentedeprrafopredeter"/>
    <w:uiPriority w:val="99"/>
    <w:unhideWhenUsed/>
    <w:rsid w:val="00485011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86D9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C96BAF"/>
    <w:rPr>
      <w:color w:val="954F72" w:themeColor="followed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sz w:val="22"/>
    </w:rPr>
  </w:style>
  <w:style w:type="character" w:customStyle="1" w:styleId="ListLabel34">
    <w:name w:val="ListLabel 34"/>
    <w:qFormat/>
    <w:rPr>
      <w:sz w:val="22"/>
    </w:rPr>
  </w:style>
  <w:style w:type="character" w:customStyle="1" w:styleId="ListLabel35">
    <w:name w:val="ListLabel 35"/>
    <w:qFormat/>
    <w:rPr>
      <w:rFonts w:ascii="Arial Narrow" w:hAnsi="Arial Narrow"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ascii="Arial Narrow" w:hAnsi="Arial Narrow"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ascii="Arial Narrow" w:hAnsi="Arial Narrow" w:cs="Courier New"/>
      <w:sz w:val="20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ascii="Arial Narrow" w:hAnsi="Arial Narrow" w:cs="Courier New"/>
      <w:b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ascii="Arial Narrow" w:hAnsi="Arial Narrow" w:cs="Courier New"/>
      <w:b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ascii="Arial Narrow" w:hAnsi="Arial Narrow"/>
      <w:sz w:val="20"/>
    </w:rPr>
  </w:style>
  <w:style w:type="character" w:customStyle="1" w:styleId="ListLabel59">
    <w:name w:val="ListLabel 59"/>
    <w:qFormat/>
    <w:rPr>
      <w:rFonts w:ascii="Arial Narrow" w:eastAsia="Arial" w:hAnsi="Arial Narrow" w:cs="Arial"/>
      <w:sz w:val="20"/>
      <w:szCs w:val="20"/>
    </w:rPr>
  </w:style>
  <w:style w:type="character" w:customStyle="1" w:styleId="ListLabel60">
    <w:name w:val="ListLabel 60"/>
    <w:qFormat/>
    <w:rPr>
      <w:rFonts w:ascii="Arial Narrow" w:hAnsi="Arial Narrow"/>
      <w:sz w:val="20"/>
      <w:szCs w:val="20"/>
    </w:rPr>
  </w:style>
  <w:style w:type="paragraph" w:styleId="Ttulo">
    <w:name w:val="Title"/>
    <w:basedOn w:val="Normal"/>
    <w:next w:val="Textoindependiente"/>
    <w:qFormat/>
    <w:pPr>
      <w:keepNext/>
      <w:spacing w:before="240" w:after="120" w:line="259" w:lineRule="auto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  <w:rPr>
      <w:rFonts w:asciiTheme="minorHAnsi" w:eastAsiaTheme="minorHAnsi" w:hAnsiTheme="minorHAnsi" w:cs="Calibri"/>
      <w:sz w:val="22"/>
      <w:szCs w:val="22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 w:line="259" w:lineRule="auto"/>
    </w:pPr>
    <w:rPr>
      <w:rFonts w:asciiTheme="minorHAnsi" w:eastAsiaTheme="minorHAnsi" w:hAnsiTheme="minorHAnsi" w:cs="Lohit Devanagari"/>
      <w:i/>
      <w:iCs/>
    </w:rPr>
  </w:style>
  <w:style w:type="paragraph" w:customStyle="1" w:styleId="ndice">
    <w:name w:val="Índice"/>
    <w:basedOn w:val="Normal"/>
    <w:qFormat/>
    <w:pPr>
      <w:suppressLineNumbers/>
      <w:spacing w:after="160" w:line="259" w:lineRule="auto"/>
    </w:pPr>
    <w:rPr>
      <w:rFonts w:asciiTheme="minorHAnsi" w:eastAsiaTheme="minorHAnsi" w:hAnsiTheme="minorHAnsi" w:cs="Lohit Devanagari"/>
      <w:sz w:val="22"/>
      <w:szCs w:val="22"/>
    </w:rPr>
  </w:style>
  <w:style w:type="paragraph" w:styleId="Encabezado">
    <w:name w:val="header"/>
    <w:basedOn w:val="Normal"/>
    <w:link w:val="EncabezadoCar"/>
    <w:unhideWhenUsed/>
    <w:rsid w:val="002E3820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44053B"/>
    <w:pPr>
      <w:tabs>
        <w:tab w:val="center" w:pos="4419"/>
        <w:tab w:val="right" w:pos="8838"/>
      </w:tabs>
    </w:pPr>
    <w:rPr>
      <w:rFonts w:asciiTheme="minorHAnsi" w:eastAsiaTheme="minorHAnsi" w:hAnsiTheme="minorHAnsi" w:cs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3955A0"/>
    <w:pPr>
      <w:spacing w:after="160" w:line="259" w:lineRule="auto"/>
      <w:ind w:left="720"/>
      <w:contextualSpacing/>
    </w:pPr>
    <w:rPr>
      <w:rFonts w:asciiTheme="minorHAnsi" w:eastAsiaTheme="minorHAnsi" w:hAnsiTheme="minorHAnsi" w:cs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3C27DA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39"/>
    <w:rsid w:val="00D7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60AF1"/>
    <w:rPr>
      <w:color w:val="0563C1" w:themeColor="hyperlink"/>
      <w:u w:val="singl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60AF1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31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61A59A-4098-434E-8456-68550F3CF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759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dc:description/>
  <cp:lastModifiedBy>Sonia Quintana Martínez</cp:lastModifiedBy>
  <cp:revision>2</cp:revision>
  <dcterms:created xsi:type="dcterms:W3CDTF">2020-06-01T14:28:00Z</dcterms:created>
  <dcterms:modified xsi:type="dcterms:W3CDTF">2020-06-01T14:28:00Z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